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6B305470" w14:textId="413D73C7" w:rsidR="006C1A2D" w:rsidRPr="00B94BA7" w:rsidRDefault="006C1A2D" w:rsidP="006C1A2D">
      <w:pP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 w:rsidRPr="006C1A2D">
        <w:rPr>
          <w:rFonts w:ascii="Arial" w:hAnsi="Arial" w:cs="Arial"/>
          <w:b/>
          <w:bCs/>
          <w:snapToGrid w:val="0"/>
          <w:lang w:val="en-GB"/>
        </w:rPr>
        <w:t>3GPP TSG RAN WG1 #111</w:t>
      </w:r>
      <w:r w:rsidRPr="006C1A2D"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 w:rsidRPr="006C1A2D"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 w:rsidRPr="006C1A2D"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 w:rsidRPr="006C1A2D"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 w:rsidRPr="006C1A2D"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6C1A2D">
        <w:rPr>
          <w:rFonts w:ascii="Arial" w:hAnsi="Arial" w:cs="Arial"/>
          <w:b/>
          <w:bCs/>
          <w:snapToGrid w:val="0"/>
          <w:lang w:val="en-GB"/>
        </w:rPr>
        <w:t>R1-2211861</w:t>
      </w:r>
    </w:p>
    <w:p w14:paraId="38244074" w14:textId="77777777" w:rsidR="006C1A2D" w:rsidRPr="00706CEF" w:rsidRDefault="006C1A2D" w:rsidP="006C1A2D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 w:rsidRPr="00706CEF">
        <w:rPr>
          <w:rFonts w:ascii="Arial" w:hAnsi="Arial" w:cs="Arial"/>
          <w:b/>
        </w:rPr>
        <w:t>Toulouse, France, November 14</w:t>
      </w:r>
      <w:r w:rsidRPr="00706CEF">
        <w:rPr>
          <w:rFonts w:ascii="Arial" w:hAnsi="Arial" w:cs="Arial"/>
          <w:b/>
          <w:vertAlign w:val="superscript"/>
        </w:rPr>
        <w:t>th</w:t>
      </w:r>
      <w:r w:rsidRPr="00706CEF">
        <w:rPr>
          <w:rFonts w:ascii="Arial" w:hAnsi="Arial" w:cs="Arial"/>
          <w:b/>
        </w:rPr>
        <w:t xml:space="preserve"> – 18</w:t>
      </w:r>
      <w:r w:rsidRPr="00706CEF">
        <w:rPr>
          <w:rFonts w:ascii="Arial" w:hAnsi="Arial" w:cs="Arial"/>
          <w:b/>
          <w:vertAlign w:val="superscript"/>
        </w:rPr>
        <w:t>th</w:t>
      </w:r>
      <w:r w:rsidRPr="00706CEF">
        <w:rPr>
          <w:rFonts w:ascii="Arial" w:hAnsi="Arial" w:cs="Arial"/>
          <w:b/>
        </w:rPr>
        <w:t>, 2022</w:t>
      </w:r>
    </w:p>
    <w:p w14:paraId="260329CA" w14:textId="7F74FA6F" w:rsidR="004A0DEB" w:rsidRPr="00706CEF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706CEF">
        <w:rPr>
          <w:rFonts w:ascii="Times New Roman" w:hAnsi="Times New Roman"/>
          <w:b/>
        </w:rPr>
        <w:t>Agenda item:</w:t>
      </w:r>
      <w:r w:rsidRPr="00706CEF">
        <w:rPr>
          <w:rFonts w:ascii="Times New Roman" w:hAnsi="Times New Roman"/>
          <w:b/>
        </w:rPr>
        <w:tab/>
      </w:r>
      <w:r w:rsidR="00BC2838" w:rsidRPr="00706CEF">
        <w:rPr>
          <w:rFonts w:ascii="Times New Roman" w:hAnsi="Times New Roman"/>
        </w:rPr>
        <w:t>9.1.2</w:t>
      </w:r>
    </w:p>
    <w:p w14:paraId="6266EABF" w14:textId="7AD3148A" w:rsidR="004A0DEB" w:rsidRPr="00706CEF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706CEF">
        <w:rPr>
          <w:rFonts w:ascii="Times New Roman" w:hAnsi="Times New Roman"/>
          <w:b/>
        </w:rPr>
        <w:t>Source:</w:t>
      </w:r>
      <w:r w:rsidRPr="00706CEF">
        <w:rPr>
          <w:rFonts w:ascii="Times New Roman" w:hAnsi="Times New Roman"/>
          <w:b/>
        </w:rPr>
        <w:tab/>
      </w:r>
      <w:r w:rsidRPr="00706CEF">
        <w:rPr>
          <w:rFonts w:ascii="Times New Roman" w:hAnsi="Times New Roman"/>
        </w:rPr>
        <w:t>LG Electronics</w:t>
      </w:r>
      <w:r w:rsidR="00F341DB" w:rsidRPr="00706CEF">
        <w:rPr>
          <w:rFonts w:ascii="Times New Roman" w:hAnsi="Times New Roman"/>
        </w:rPr>
        <w:tab/>
      </w:r>
    </w:p>
    <w:p w14:paraId="21487C5A" w14:textId="22AA8624" w:rsidR="004A0DEB" w:rsidRPr="00706CEF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706CEF">
        <w:rPr>
          <w:rFonts w:ascii="Times New Roman" w:hAnsi="Times New Roman"/>
          <w:b/>
        </w:rPr>
        <w:t>Title:</w:t>
      </w:r>
      <w:r w:rsidRPr="00706CEF">
        <w:rPr>
          <w:rFonts w:ascii="Times New Roman" w:hAnsi="Times New Roman"/>
          <w:b/>
        </w:rPr>
        <w:tab/>
      </w:r>
      <w:r w:rsidR="00CE7D62" w:rsidRPr="00706CEF">
        <w:rPr>
          <w:rFonts w:ascii="Times New Roman" w:hAnsi="Times New Roman"/>
        </w:rPr>
        <w:t xml:space="preserve">Potential </w:t>
      </w:r>
      <w:r w:rsidR="00BC2838" w:rsidRPr="00706CEF">
        <w:rPr>
          <w:rFonts w:ascii="Times New Roman" w:hAnsi="Times New Roman"/>
        </w:rPr>
        <w:t>CSI enhancement for high/medium UE velocities and coherent JT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706CEF">
        <w:rPr>
          <w:rFonts w:ascii="Times New Roman" w:hAnsi="Times New Roman"/>
          <w:b/>
        </w:rPr>
        <w:t>Document for:</w:t>
      </w:r>
      <w:r w:rsidRPr="00706CEF">
        <w:rPr>
          <w:rFonts w:ascii="Times New Roman" w:hAnsi="Times New Roman"/>
          <w:b/>
        </w:rPr>
        <w:tab/>
      </w:r>
      <w:r w:rsidRPr="00706CEF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018587E9" w:rsidR="00E344F9" w:rsidRPr="006D0351" w:rsidRDefault="00E344F9" w:rsidP="0030575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6D0351">
        <w:rPr>
          <w:rFonts w:ascii="Times New Roman" w:hAnsi="Times New Roman"/>
          <w:sz w:val="22"/>
          <w:szCs w:val="22"/>
        </w:rPr>
        <w:t xml:space="preserve">potential CSI enhancement for </w:t>
      </w:r>
      <w:r w:rsidR="006D0351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1F0C0B">
        <w:rPr>
          <w:rFonts w:ascii="Times New Roman" w:hAnsi="Times New Roman"/>
          <w:sz w:val="22"/>
          <w:szCs w:val="22"/>
        </w:rPr>
        <w:t xml:space="preserve">for </w:t>
      </w:r>
      <w:r w:rsidR="006D0351" w:rsidRPr="006D0351">
        <w:rPr>
          <w:rFonts w:ascii="Times New Roman" w:hAnsi="Times New Roman"/>
          <w:sz w:val="22"/>
          <w:szCs w:val="22"/>
        </w:rPr>
        <w:t>coherent JT</w:t>
      </w:r>
      <w:r w:rsidR="006D0351">
        <w:rPr>
          <w:rFonts w:ascii="Times New Roman" w:hAnsi="Times New Roman"/>
          <w:sz w:val="22"/>
          <w:szCs w:val="22"/>
        </w:rPr>
        <w:t xml:space="preserve">. </w:t>
      </w:r>
      <w:r w:rsidR="001F0C0B">
        <w:rPr>
          <w:rFonts w:ascii="Times New Roman" w:hAnsi="Times New Roman"/>
          <w:sz w:val="22"/>
          <w:szCs w:val="22"/>
        </w:rPr>
        <w:t>Since specification impact and functionality are different for high speed UE and for CJT, we first discu</w:t>
      </w:r>
      <w:r w:rsidR="00E40CBD">
        <w:rPr>
          <w:rFonts w:ascii="Times New Roman" w:hAnsi="Times New Roman"/>
          <w:sz w:val="22"/>
          <w:szCs w:val="22"/>
        </w:rPr>
        <w:t xml:space="preserve">ss </w:t>
      </w:r>
      <w:r w:rsidR="005103C7">
        <w:rPr>
          <w:rFonts w:ascii="Times New Roman" w:hAnsi="Times New Roman"/>
          <w:sz w:val="22"/>
          <w:szCs w:val="22"/>
        </w:rPr>
        <w:t>Type II codebook</w:t>
      </w:r>
      <w:r w:rsidR="00E40CBD">
        <w:rPr>
          <w:rFonts w:ascii="Times New Roman" w:hAnsi="Times New Roman"/>
          <w:sz w:val="22"/>
          <w:szCs w:val="22"/>
        </w:rPr>
        <w:t xml:space="preserve"> enhancement for </w:t>
      </w:r>
      <w:r w:rsidR="00E40CBD" w:rsidRPr="006D0351">
        <w:rPr>
          <w:rFonts w:ascii="Times New Roman" w:hAnsi="Times New Roman"/>
          <w:sz w:val="22"/>
          <w:szCs w:val="22"/>
        </w:rPr>
        <w:t>high/medium UE velocities</w:t>
      </w:r>
      <w:r w:rsidR="00E40CBD">
        <w:rPr>
          <w:rFonts w:ascii="Times New Roman" w:hAnsi="Times New Roman"/>
          <w:sz w:val="22"/>
          <w:szCs w:val="22"/>
        </w:rPr>
        <w:t xml:space="preserve"> in Section 2.1</w:t>
      </w:r>
      <w:r w:rsidR="005103C7">
        <w:rPr>
          <w:rFonts w:ascii="Times New Roman" w:hAnsi="Times New Roman"/>
          <w:sz w:val="22"/>
          <w:szCs w:val="22"/>
        </w:rPr>
        <w:t>, TDCP reporting in Section 2.2,</w:t>
      </w:r>
      <w:r w:rsidR="00E40CBD">
        <w:rPr>
          <w:rFonts w:ascii="Times New Roman" w:hAnsi="Times New Roman"/>
          <w:sz w:val="22"/>
          <w:szCs w:val="22"/>
        </w:rPr>
        <w:t xml:space="preserve"> and potential CSI enhancement for CJT in Section 2.</w:t>
      </w:r>
      <w:r w:rsidR="005103C7">
        <w:rPr>
          <w:rFonts w:ascii="Times New Roman" w:hAnsi="Times New Roman"/>
          <w:sz w:val="22"/>
          <w:szCs w:val="22"/>
        </w:rPr>
        <w:t>3</w:t>
      </w:r>
    </w:p>
    <w:p w14:paraId="27B63040" w14:textId="7345E30E" w:rsidR="001E74D3" w:rsidRPr="004A0DEB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0DCFA245" w:rsidR="006939BD" w:rsidRPr="004A0DEB" w:rsidRDefault="008A61A3" w:rsidP="009F2F99">
      <w:pPr>
        <w:pStyle w:val="2"/>
        <w:rPr>
          <w:i w:val="0"/>
        </w:rPr>
      </w:pPr>
      <w:r w:rsidRPr="008A61A3">
        <w:rPr>
          <w:i w:val="0"/>
        </w:rPr>
        <w:t>Type II codebook</w:t>
      </w:r>
      <w:r w:rsidR="00CE7D62" w:rsidRPr="00CE7D62">
        <w:rPr>
          <w:i w:val="0"/>
        </w:rPr>
        <w:t xml:space="preserve"> enhancement for high</w:t>
      </w:r>
      <w:r w:rsidR="00BD5E26">
        <w:rPr>
          <w:i w:val="0"/>
        </w:rPr>
        <w:t xml:space="preserve"> speed </w:t>
      </w:r>
      <w:r w:rsidR="00CE7D62" w:rsidRPr="00CE7D62">
        <w:rPr>
          <w:i w:val="0"/>
        </w:rPr>
        <w:t>UE</w:t>
      </w:r>
    </w:p>
    <w:p w14:paraId="03FCF062" w14:textId="3BF00F92" w:rsidR="00164C47" w:rsidRPr="004F75B7" w:rsidRDefault="0029143F" w:rsidP="004F75B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this section, </w:t>
      </w:r>
      <w:r w:rsidR="0035773D">
        <w:rPr>
          <w:rFonts w:ascii="Times New Roman" w:hAnsi="Times New Roman"/>
          <w:sz w:val="22"/>
          <w:szCs w:val="22"/>
        </w:rPr>
        <w:t xml:space="preserve">we </w:t>
      </w:r>
      <w:r w:rsidR="00871691">
        <w:rPr>
          <w:rFonts w:ascii="Times New Roman" w:hAnsi="Times New Roman"/>
          <w:sz w:val="22"/>
          <w:szCs w:val="22"/>
        </w:rPr>
        <w:t>focus</w:t>
      </w:r>
      <w:r w:rsidR="005F70FB">
        <w:rPr>
          <w:rFonts w:ascii="Times New Roman" w:hAnsi="Times New Roman"/>
          <w:sz w:val="22"/>
          <w:szCs w:val="22"/>
        </w:rPr>
        <w:t xml:space="preserve"> the</w:t>
      </w:r>
      <w:r w:rsidR="00871691">
        <w:rPr>
          <w:rFonts w:ascii="Times New Roman" w:hAnsi="Times New Roman"/>
          <w:sz w:val="22"/>
          <w:szCs w:val="22"/>
        </w:rPr>
        <w:t xml:space="preserve"> </w:t>
      </w:r>
      <w:r w:rsidR="005F70FB">
        <w:rPr>
          <w:rFonts w:ascii="Times New Roman" w:hAnsi="Times New Roman"/>
          <w:sz w:val="22"/>
          <w:szCs w:val="22"/>
        </w:rPr>
        <w:t xml:space="preserve">type II codebook enhancement </w:t>
      </w:r>
      <w:r>
        <w:rPr>
          <w:rFonts w:ascii="Times New Roman" w:hAnsi="Times New Roman"/>
          <w:sz w:val="22"/>
          <w:szCs w:val="22"/>
        </w:rPr>
        <w:t xml:space="preserve">for high speed UE </w:t>
      </w:r>
      <w:r w:rsidR="00CE2A07">
        <w:rPr>
          <w:rFonts w:ascii="Times New Roman" w:hAnsi="Times New Roman"/>
          <w:sz w:val="22"/>
          <w:szCs w:val="22"/>
        </w:rPr>
        <w:t xml:space="preserve">and </w:t>
      </w:r>
      <w:r w:rsidR="00471E17">
        <w:rPr>
          <w:rFonts w:ascii="Times New Roman" w:hAnsi="Times New Roman"/>
          <w:sz w:val="22"/>
          <w:szCs w:val="22"/>
        </w:rPr>
        <w:t xml:space="preserve">list up </w:t>
      </w:r>
      <w:r w:rsidR="00CE2A07">
        <w:rPr>
          <w:rFonts w:ascii="Times New Roman" w:hAnsi="Times New Roman"/>
          <w:sz w:val="22"/>
          <w:szCs w:val="22"/>
        </w:rPr>
        <w:t xml:space="preserve">potential issues </w:t>
      </w:r>
      <w:r w:rsidR="002C6241">
        <w:rPr>
          <w:rFonts w:ascii="Times New Roman" w:hAnsi="Times New Roman"/>
          <w:sz w:val="22"/>
          <w:szCs w:val="22"/>
        </w:rPr>
        <w:t>in the following order</w:t>
      </w:r>
      <w:r w:rsidR="001D230F">
        <w:rPr>
          <w:rFonts w:ascii="Times New Roman" w:hAnsi="Times New Roman"/>
          <w:sz w:val="22"/>
          <w:szCs w:val="22"/>
        </w:rPr>
        <w:t xml:space="preserve">: channel measurement, </w:t>
      </w:r>
      <w:r w:rsidR="00962BD3">
        <w:rPr>
          <w:rFonts w:ascii="Times New Roman" w:hAnsi="Times New Roman"/>
          <w:sz w:val="22"/>
          <w:szCs w:val="22"/>
        </w:rPr>
        <w:t>CSI reporting window</w:t>
      </w:r>
      <w:r w:rsidR="0064723C">
        <w:rPr>
          <w:rFonts w:ascii="Times New Roman" w:hAnsi="Times New Roman"/>
          <w:sz w:val="22"/>
          <w:szCs w:val="22"/>
        </w:rPr>
        <w:t>,</w:t>
      </w:r>
      <w:r w:rsidR="00544381">
        <w:rPr>
          <w:rFonts w:ascii="Times New Roman" w:hAnsi="Times New Roman"/>
          <w:sz w:val="22"/>
          <w:szCs w:val="22"/>
        </w:rPr>
        <w:t xml:space="preserve"> TD (time domain) basis</w:t>
      </w:r>
      <w:r w:rsidR="005F70FB">
        <w:rPr>
          <w:rFonts w:ascii="Times New Roman" w:hAnsi="Times New Roman"/>
          <w:sz w:val="22"/>
          <w:szCs w:val="22"/>
        </w:rPr>
        <w:t>.</w:t>
      </w:r>
    </w:p>
    <w:p w14:paraId="199E9092" w14:textId="16A825B9" w:rsidR="00164C47" w:rsidRDefault="002564D5" w:rsidP="00657367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367">
        <w:rPr>
          <w:rFonts w:ascii="Times New Roman" w:hAnsi="Times New Roman"/>
          <w:b/>
          <w:sz w:val="22"/>
          <w:szCs w:val="22"/>
        </w:rPr>
        <w:t>C</w:t>
      </w:r>
      <w:r w:rsidRPr="00657367">
        <w:rPr>
          <w:rFonts w:ascii="Times New Roman" w:hAnsi="Times New Roman" w:hint="eastAsia"/>
          <w:b/>
          <w:sz w:val="22"/>
          <w:szCs w:val="22"/>
        </w:rPr>
        <w:t xml:space="preserve">hannel </w:t>
      </w:r>
      <w:r w:rsidRPr="00657367">
        <w:rPr>
          <w:rFonts w:ascii="Times New Roman" w:hAnsi="Times New Roman"/>
          <w:b/>
          <w:sz w:val="22"/>
          <w:szCs w:val="22"/>
        </w:rPr>
        <w:t>measurement</w:t>
      </w:r>
      <w:r w:rsidR="008009C7" w:rsidRPr="00657367">
        <w:rPr>
          <w:rFonts w:ascii="Times New Roman" w:hAnsi="Times New Roman"/>
          <w:b/>
          <w:sz w:val="22"/>
          <w:szCs w:val="22"/>
        </w:rPr>
        <w:t xml:space="preserve"> for type II codebook enhancement</w:t>
      </w:r>
      <w:r w:rsidRPr="00657367">
        <w:rPr>
          <w:rFonts w:ascii="Times New Roman" w:hAnsi="Times New Roman"/>
          <w:b/>
          <w:sz w:val="22"/>
          <w:szCs w:val="22"/>
        </w:rPr>
        <w:t>:</w:t>
      </w:r>
    </w:p>
    <w:p w14:paraId="5AB4CDE8" w14:textId="77777777" w:rsidR="000417AB" w:rsidRDefault="000417AB" w:rsidP="000417A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 order to support burst channel measurement for aperiodic CSI-RS, the following agreement was made in the last meeting.</w:t>
      </w:r>
    </w:p>
    <w:p w14:paraId="654C36AA" w14:textId="77777777" w:rsidR="000417AB" w:rsidRPr="00207E35" w:rsidRDefault="000417AB" w:rsidP="000417AB">
      <w:pPr>
        <w:jc w:val="both"/>
        <w:rPr>
          <w:rFonts w:ascii="Times" w:eastAsia="맑은 고딕" w:hAnsi="Times" w:cs="Times"/>
          <w:sz w:val="20"/>
          <w:szCs w:val="20"/>
        </w:rPr>
      </w:pPr>
      <w:r w:rsidRPr="00207E35">
        <w:rPr>
          <w:rFonts w:ascii="Times" w:eastAsia="바탕" w:hAnsi="Times" w:cs="Times"/>
          <w:b/>
          <w:bCs/>
          <w:sz w:val="20"/>
          <w:szCs w:val="20"/>
          <w:highlight w:val="green"/>
          <w:lang w:val="en-GB" w:eastAsia="en-US"/>
        </w:rPr>
        <w:t>Agreement</w:t>
      </w:r>
    </w:p>
    <w:p w14:paraId="37D9FB7D" w14:textId="77777777" w:rsidR="000417AB" w:rsidRPr="00207E35" w:rsidRDefault="000417AB" w:rsidP="000417AB">
      <w:pPr>
        <w:snapToGrid w:val="0"/>
        <w:jc w:val="both"/>
        <w:rPr>
          <w:rFonts w:ascii="Times New Roman" w:eastAsia="바탕" w:hAnsi="Times New Roman" w:cs="Times New Roman"/>
          <w:color w:val="000000"/>
          <w:sz w:val="20"/>
          <w:lang w:val="en-GB" w:eastAsia="en-US"/>
        </w:rPr>
      </w:pPr>
      <w:r w:rsidRPr="00207E35">
        <w:rPr>
          <w:rFonts w:ascii="Times New Roman" w:eastAsia="바탕" w:hAnsi="Times New Roman" w:cs="Times New Roman"/>
          <w:sz w:val="20"/>
          <w:lang w:val="en-GB" w:eastAsia="en-US"/>
        </w:rPr>
        <w:t xml:space="preserve">On the CSI reporting and measurement for the Rel-18 Type-II codebook refinement for high/medium velocities, support the following CSI-RS resource types/structures for CMR, support the </w:t>
      </w:r>
      <w:r w:rsidRPr="00207E35">
        <w:rPr>
          <w:rFonts w:ascii="Times New Roman" w:eastAsia="바탕" w:hAnsi="Times New Roman" w:cs="Times New Roman"/>
          <w:color w:val="000000"/>
          <w:sz w:val="20"/>
          <w:lang w:val="en-GB" w:eastAsia="en-US"/>
        </w:rPr>
        <w:t xml:space="preserve">following: </w:t>
      </w:r>
    </w:p>
    <w:p w14:paraId="4091BB2F" w14:textId="77777777" w:rsidR="000417AB" w:rsidRPr="00207E35" w:rsidRDefault="000417AB" w:rsidP="000417AB">
      <w:pPr>
        <w:numPr>
          <w:ilvl w:val="0"/>
          <w:numId w:val="38"/>
        </w:numPr>
        <w:snapToGrid w:val="0"/>
        <w:jc w:val="both"/>
        <w:rPr>
          <w:rFonts w:ascii="Times New Roman" w:eastAsia="바탕" w:hAnsi="Times New Roman" w:cs="Times New Roman"/>
          <w:color w:val="000000"/>
          <w:sz w:val="20"/>
          <w:lang w:val="en-GB" w:eastAsia="en-US"/>
        </w:rPr>
      </w:pPr>
      <w:r w:rsidRPr="00207E35">
        <w:rPr>
          <w:rFonts w:ascii="Times New Roman" w:eastAsia="바탕" w:hAnsi="Times New Roman" w:cs="Times New Roman"/>
          <w:color w:val="000000"/>
          <w:sz w:val="20"/>
          <w:lang w:val="en-GB" w:eastAsia="en-US"/>
        </w:rPr>
        <w:t>(Alt1) Support K&gt;1 NZP CSI-RS resources, received via a single triggering instance, for aperiodic (AP) CSI-RS</w:t>
      </w:r>
      <w:r w:rsidRPr="00207E35">
        <w:rPr>
          <w:rFonts w:ascii="Times New Roman" w:eastAsia="바탕" w:hAnsi="Times New Roman" w:cs="Times New Roman"/>
          <w:sz w:val="20"/>
          <w:lang w:val="en-GB" w:eastAsia="en-US"/>
        </w:rPr>
        <w:t>-based channel measurement in a same CSI-RS resource set where the separation between 2 consecutive AP-CSI-RS resources is m slot(s)</w:t>
      </w:r>
    </w:p>
    <w:p w14:paraId="31C6CC92" w14:textId="77777777" w:rsidR="000417AB" w:rsidRDefault="000417AB" w:rsidP="000417AB">
      <w:pPr>
        <w:snapToGrid w:val="0"/>
        <w:ind w:left="720"/>
        <w:jc w:val="both"/>
        <w:rPr>
          <w:rFonts w:ascii="Times New Roman" w:hAnsi="Times New Roman"/>
          <w:color w:val="000000"/>
          <w:lang w:val="en-GB"/>
        </w:rPr>
      </w:pPr>
    </w:p>
    <w:p w14:paraId="32A2D65B" w14:textId="77777777" w:rsidR="000417AB" w:rsidRDefault="000417AB" w:rsidP="000417AB">
      <w:pPr>
        <w:snapToGrid w:val="0"/>
        <w:ind w:left="720"/>
        <w:jc w:val="both"/>
        <w:rPr>
          <w:rFonts w:ascii="Times New Roman" w:hAnsi="Times New Roman"/>
          <w:color w:val="000000"/>
          <w:lang w:val="en-GB"/>
        </w:rPr>
      </w:pPr>
    </w:p>
    <w:p w14:paraId="2C062851" w14:textId="21FE7EC8" w:rsidR="000417AB" w:rsidRDefault="000417AB" w:rsidP="000417A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Since the K AP NZP CSI-RS resources are burst CMRs for the same channel, UE should assume </w:t>
      </w:r>
      <w:r w:rsidRPr="00947557">
        <w:rPr>
          <w:rFonts w:ascii="Times New Roman" w:hAnsi="Times New Roman"/>
          <w:sz w:val="22"/>
          <w:szCs w:val="22"/>
        </w:rPr>
        <w:t xml:space="preserve">the same antenna port </w:t>
      </w:r>
      <w:r w:rsidRPr="00347060">
        <w:rPr>
          <w:rFonts w:ascii="Times New Roman" w:hAnsi="Times New Roman"/>
          <w:sz w:val="22"/>
          <w:szCs w:val="22"/>
        </w:rPr>
        <w:t xml:space="preserve">for the same antenna port index across the CSI-RS resources like TRS. Since it </w:t>
      </w:r>
      <w:r w:rsidR="00CD44FD">
        <w:rPr>
          <w:rFonts w:ascii="Times New Roman" w:hAnsi="Times New Roman"/>
          <w:sz w:val="22"/>
          <w:szCs w:val="22"/>
        </w:rPr>
        <w:t>was</w:t>
      </w:r>
      <w:r w:rsidRPr="00347060">
        <w:rPr>
          <w:rFonts w:ascii="Times New Roman" w:hAnsi="Times New Roman"/>
          <w:sz w:val="22"/>
          <w:szCs w:val="22"/>
        </w:rPr>
        <w:t xml:space="preserve"> agree</w:t>
      </w:r>
      <w:r w:rsidR="00CD44FD">
        <w:rPr>
          <w:rFonts w:ascii="Times New Roman" w:hAnsi="Times New Roman"/>
          <w:sz w:val="22"/>
          <w:szCs w:val="22"/>
        </w:rPr>
        <w:t>d</w:t>
      </w:r>
      <w:r w:rsidRPr="00347060">
        <w:rPr>
          <w:rFonts w:ascii="Times New Roman" w:hAnsi="Times New Roman"/>
          <w:sz w:val="22"/>
          <w:szCs w:val="22"/>
        </w:rPr>
        <w:t xml:space="preserve"> that the K CSI-RS resources are configured in </w:t>
      </w:r>
      <w:r w:rsidRPr="00347060">
        <w:rPr>
          <w:rFonts w:ascii="Times New Roman" w:hAnsi="Times New Roman"/>
          <w:i/>
          <w:sz w:val="22"/>
          <w:szCs w:val="22"/>
        </w:rPr>
        <w:t>NZP-CSI-RS-</w:t>
      </w:r>
      <w:proofErr w:type="spellStart"/>
      <w:r w:rsidRPr="00347060">
        <w:rPr>
          <w:rFonts w:ascii="Times New Roman" w:hAnsi="Times New Roman"/>
          <w:i/>
          <w:sz w:val="22"/>
          <w:szCs w:val="22"/>
        </w:rPr>
        <w:t>ResourceSet</w:t>
      </w:r>
      <w:proofErr w:type="spellEnd"/>
      <w:r w:rsidRPr="00347060">
        <w:rPr>
          <w:rFonts w:ascii="Times New Roman" w:hAnsi="Times New Roman"/>
          <w:sz w:val="22"/>
          <w:szCs w:val="22"/>
        </w:rPr>
        <w:t xml:space="preserve"> without CRI reporting, UE can assume the same antenna port for the same antenna port index across the CSI-RS resources if CRI reporting is not configured</w:t>
      </w:r>
      <w:r>
        <w:rPr>
          <w:rFonts w:ascii="Times New Roman" w:hAnsi="Times New Roman"/>
          <w:sz w:val="22"/>
          <w:szCs w:val="22"/>
        </w:rPr>
        <w:t xml:space="preserve"> with CMR of multiple CSI-RS resources.</w:t>
      </w:r>
    </w:p>
    <w:p w14:paraId="03457B4E" w14:textId="77777777" w:rsidR="000417AB" w:rsidRPr="00BD6C90" w:rsidRDefault="000417AB" w:rsidP="000417AB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45420C">
        <w:rPr>
          <w:rFonts w:ascii="Times New Roman" w:hAnsi="Times New Roman"/>
          <w:b/>
          <w:sz w:val="22"/>
          <w:szCs w:val="22"/>
        </w:rPr>
        <w:t>UE assumes the same antenna port for the same antenna port index across the K AP CSI-RS resources if CRI reporting is not configured with CMR of multiple CSI-RS resources in a same CSI-RS resource set.</w:t>
      </w:r>
    </w:p>
    <w:p w14:paraId="1B980494" w14:textId="68CE2788" w:rsidR="000417AB" w:rsidRDefault="000417AB" w:rsidP="000417A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Also, since the K AP NZP CSI-RS resources are burst CMRs for the same channel, CPU relaxation is needed. According to current specification, L CPUs are occupied when L AP CSI-RS are configured for AP CSI reporting but given that the K CSI-RSs show the same antenna port, one CPU may be enough. In addition, CSI processing time relaxation is needed because UE should predict channel for N</w:t>
      </w:r>
      <w:r w:rsidRPr="004E6F48">
        <w:rPr>
          <w:rFonts w:ascii="Times New Roman" w:hAnsi="Times New Roman"/>
          <w:sz w:val="22"/>
          <w:szCs w:val="22"/>
          <w:vertAlign w:val="subscript"/>
        </w:rPr>
        <w:t>4</w:t>
      </w:r>
      <w:r>
        <w:rPr>
          <w:rFonts w:ascii="Times New Roman" w:hAnsi="Times New Roman"/>
          <w:sz w:val="22"/>
          <w:szCs w:val="22"/>
        </w:rPr>
        <w:t xml:space="preserve"> future time instances and calculate corresponding future PMIs. Legacy Z and Z’ is not </w:t>
      </w:r>
      <w:r w:rsidR="00CD44FD">
        <w:rPr>
          <w:rFonts w:ascii="Times New Roman" w:hAnsi="Times New Roman"/>
          <w:sz w:val="22"/>
          <w:szCs w:val="22"/>
        </w:rPr>
        <w:t>sufficiently large enough</w:t>
      </w:r>
      <w:r>
        <w:rPr>
          <w:rFonts w:ascii="Times New Roman" w:hAnsi="Times New Roman"/>
          <w:sz w:val="22"/>
          <w:szCs w:val="22"/>
        </w:rPr>
        <w:t xml:space="preserve"> considering the additional complexity. </w:t>
      </w:r>
    </w:p>
    <w:p w14:paraId="31F45FCF" w14:textId="77777777" w:rsidR="000417AB" w:rsidRDefault="000417AB" w:rsidP="000417AB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one CPU is occupied for an AP CSI report configured with </w:t>
      </w:r>
      <w:r w:rsidRPr="00496CE2">
        <w:rPr>
          <w:rFonts w:ascii="Times New Roman" w:hAnsi="Times New Roman"/>
          <w:b/>
          <w:sz w:val="22"/>
          <w:szCs w:val="22"/>
        </w:rPr>
        <w:t>K AP NZP CSI-RS resources for burst CMR.</w:t>
      </w:r>
    </w:p>
    <w:p w14:paraId="070C61F8" w14:textId="77777777" w:rsidR="000417AB" w:rsidRDefault="000417AB" w:rsidP="000417AB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Study </w:t>
      </w:r>
      <w:r w:rsidRPr="0097422A">
        <w:rPr>
          <w:rFonts w:ascii="Times New Roman" w:hAnsi="Times New Roman"/>
          <w:b/>
          <w:sz w:val="22"/>
          <w:szCs w:val="22"/>
        </w:rPr>
        <w:t xml:space="preserve">CSI processing time relaxation </w:t>
      </w:r>
      <w:r>
        <w:rPr>
          <w:rFonts w:ascii="Times New Roman" w:hAnsi="Times New Roman"/>
          <w:b/>
          <w:sz w:val="22"/>
          <w:szCs w:val="22"/>
        </w:rPr>
        <w:t>with consideration of</w:t>
      </w:r>
      <w:r w:rsidRPr="0097422A">
        <w:rPr>
          <w:rFonts w:ascii="Times New Roman" w:hAnsi="Times New Roman"/>
          <w:b/>
          <w:sz w:val="22"/>
          <w:szCs w:val="22"/>
        </w:rPr>
        <w:t xml:space="preserve"> additional complexity to </w:t>
      </w:r>
      <w:r>
        <w:rPr>
          <w:rFonts w:ascii="Times New Roman" w:hAnsi="Times New Roman"/>
          <w:b/>
          <w:sz w:val="22"/>
          <w:szCs w:val="22"/>
        </w:rPr>
        <w:t xml:space="preserve">predict future channel and </w:t>
      </w:r>
      <w:r w:rsidRPr="0097422A">
        <w:rPr>
          <w:rFonts w:ascii="Times New Roman" w:hAnsi="Times New Roman"/>
          <w:b/>
          <w:sz w:val="22"/>
          <w:szCs w:val="22"/>
        </w:rPr>
        <w:t>calculate multiple future PMIs.</w:t>
      </w:r>
    </w:p>
    <w:p w14:paraId="29CBEFC8" w14:textId="77777777" w:rsidR="00207E35" w:rsidRPr="00207E35" w:rsidRDefault="00207E35" w:rsidP="00A76CF8">
      <w:pPr>
        <w:spacing w:after="180"/>
        <w:rPr>
          <w:rFonts w:ascii="Times New Roman" w:hAnsi="Times New Roman"/>
          <w:sz w:val="22"/>
          <w:szCs w:val="22"/>
        </w:rPr>
      </w:pPr>
    </w:p>
    <w:p w14:paraId="59B542AE" w14:textId="7FFE889B" w:rsidR="009E5BA2" w:rsidRPr="00706CEF" w:rsidRDefault="00357D8B" w:rsidP="009E5BA2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CSI </w:t>
      </w:r>
      <w:r w:rsidR="00565F21"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/>
          <w:b/>
          <w:sz w:val="22"/>
          <w:szCs w:val="22"/>
        </w:rPr>
        <w:t>eporting window for</w:t>
      </w:r>
      <w:r w:rsidR="00262A05" w:rsidRPr="00657367">
        <w:rPr>
          <w:rFonts w:ascii="Times New Roman" w:hAnsi="Times New Roman"/>
          <w:b/>
          <w:sz w:val="22"/>
          <w:szCs w:val="22"/>
        </w:rPr>
        <w:t xml:space="preserve"> type II codebook </w:t>
      </w:r>
      <w:r w:rsidR="00734BCE">
        <w:rPr>
          <w:rFonts w:ascii="Times New Roman" w:hAnsi="Times New Roman"/>
          <w:b/>
          <w:sz w:val="22"/>
          <w:szCs w:val="22"/>
        </w:rPr>
        <w:t>enhancement</w:t>
      </w:r>
      <w:r w:rsidR="00753126" w:rsidRPr="00657367">
        <w:rPr>
          <w:rFonts w:ascii="Times New Roman" w:hAnsi="Times New Roman"/>
          <w:b/>
          <w:sz w:val="22"/>
          <w:szCs w:val="22"/>
        </w:rPr>
        <w:t>:</w:t>
      </w:r>
    </w:p>
    <w:p w14:paraId="62CB9938" w14:textId="580F754F" w:rsidR="009E5BA2" w:rsidRDefault="001400C0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 w:hint="eastAsia"/>
          <w:sz w:val="22"/>
          <w:szCs w:val="22"/>
        </w:rPr>
        <w:t>h</w:t>
      </w:r>
      <w:r>
        <w:rPr>
          <w:rFonts w:ascii="Times New Roman" w:hAnsi="Times New Roman"/>
          <w:sz w:val="22"/>
          <w:szCs w:val="22"/>
        </w:rPr>
        <w:t>e following offline proposal was discussed in email discussion.</w:t>
      </w:r>
    </w:p>
    <w:p w14:paraId="3A96DB80" w14:textId="77777777" w:rsidR="001400C0" w:rsidRPr="00C23718" w:rsidRDefault="001400C0" w:rsidP="001400C0">
      <w:pPr>
        <w:snapToGrid w:val="0"/>
        <w:rPr>
          <w:rFonts w:ascii="Times New Roman" w:hAnsi="Times New Roman" w:cs="Times New Roman"/>
          <w:sz w:val="20"/>
          <w:szCs w:val="20"/>
        </w:rPr>
      </w:pPr>
      <w:r w:rsidRPr="00C23718">
        <w:rPr>
          <w:rFonts w:ascii="Times New Roman" w:hAnsi="Times New Roman" w:cs="Times New Roman"/>
          <w:b/>
          <w:sz w:val="20"/>
          <w:szCs w:val="20"/>
          <w:u w:val="single"/>
        </w:rPr>
        <w:t>Offline proposal 2.B.2</w:t>
      </w:r>
      <w:r w:rsidRPr="00C23718">
        <w:rPr>
          <w:rFonts w:ascii="Times New Roman" w:hAnsi="Times New Roman" w:cs="Times New Roman"/>
          <w:sz w:val="20"/>
          <w:szCs w:val="20"/>
        </w:rPr>
        <w:t xml:space="preserve">: </w:t>
      </w:r>
      <w:r w:rsidRPr="00C23718">
        <w:rPr>
          <w:rFonts w:ascii="Times New Roman" w:hAnsi="Times New Roman" w:cs="Times New Roman"/>
          <w:sz w:val="20"/>
          <w:szCs w:val="20"/>
          <w:lang w:val="en-GB"/>
        </w:rPr>
        <w:t xml:space="preserve">For the </w:t>
      </w:r>
      <w:r w:rsidRPr="00C23718">
        <w:rPr>
          <w:rFonts w:ascii="Times New Roman" w:hAnsi="Times New Roman" w:cs="Times New Roman"/>
          <w:sz w:val="20"/>
          <w:szCs w:val="20"/>
        </w:rPr>
        <w:t xml:space="preserve">Rel-18 Type-II codebook refinement for high/medium velocities, </w:t>
      </w:r>
    </w:p>
    <w:p w14:paraId="486F9B76" w14:textId="77777777" w:rsidR="001400C0" w:rsidRPr="00C23718" w:rsidRDefault="001400C0" w:rsidP="001400C0">
      <w:pPr>
        <w:numPr>
          <w:ilvl w:val="0"/>
          <w:numId w:val="41"/>
        </w:numPr>
        <w:snapToGrid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 w:rsidRPr="00C23718">
        <w:rPr>
          <w:rFonts w:ascii="Times New Roman" w:hAnsi="Times New Roman" w:cs="Times New Roman"/>
          <w:sz w:val="20"/>
          <w:szCs w:val="20"/>
        </w:rPr>
        <w:t xml:space="preserve">For PMI, DD unit duration of </w:t>
      </w:r>
      <w:r w:rsidRPr="00C23718">
        <w:rPr>
          <w:rFonts w:ascii="Times New Roman" w:hAnsi="Times New Roman" w:cs="Times New Roman"/>
          <w:i/>
          <w:sz w:val="20"/>
          <w:szCs w:val="20"/>
        </w:rPr>
        <w:t>d</w:t>
      </w:r>
      <w:r w:rsidRPr="00C23718">
        <w:rPr>
          <w:rFonts w:ascii="Times New Roman" w:hAnsi="Times New Roman" w:cs="Times New Roman"/>
          <w:sz w:val="20"/>
          <w:szCs w:val="20"/>
        </w:rPr>
        <w:t xml:space="preserve"> (in slots) is the duration associated with each of the </w:t>
      </w:r>
      <w:r w:rsidRPr="00C23718">
        <w:rPr>
          <w:rFonts w:ascii="Times New Roman" w:hAnsi="Times New Roman" w:cs="Times New Roman"/>
          <w:i/>
          <w:sz w:val="20"/>
          <w:szCs w:val="20"/>
        </w:rPr>
        <w:t>N</w:t>
      </w:r>
      <w:r w:rsidRPr="00C23718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C23718">
        <w:rPr>
          <w:rFonts w:ascii="Times New Roman" w:hAnsi="Times New Roman" w:cs="Times New Roman"/>
          <w:sz w:val="20"/>
          <w:szCs w:val="20"/>
        </w:rPr>
        <w:t xml:space="preserve"> </w:t>
      </w:r>
      <w:r w:rsidRPr="00C23718">
        <w:rPr>
          <w:rFonts w:ascii="Times New Roman" w:hAnsi="Times New Roman" w:cs="Times New Roman"/>
          <w:b/>
          <w:sz w:val="20"/>
          <w:szCs w:val="20"/>
        </w:rPr>
        <w:t>W</w:t>
      </w:r>
      <w:r w:rsidRPr="00C23718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C23718">
        <w:rPr>
          <w:rFonts w:ascii="Times New Roman" w:hAnsi="Times New Roman" w:cs="Times New Roman"/>
          <w:sz w:val="20"/>
          <w:szCs w:val="20"/>
        </w:rPr>
        <w:t xml:space="preserve"> matrices (combining coefficients before DD compression at the UE, or after DD de-compression at the gNB). </w:t>
      </w:r>
    </w:p>
    <w:p w14:paraId="7CABCF29" w14:textId="77777777" w:rsidR="001400C0" w:rsidRPr="00C23718" w:rsidRDefault="001400C0" w:rsidP="001400C0">
      <w:pPr>
        <w:numPr>
          <w:ilvl w:val="0"/>
          <w:numId w:val="41"/>
        </w:numPr>
        <w:snapToGrid w:val="0"/>
        <w:spacing w:after="160" w:line="259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TBD (by RAN1#111): </w:t>
      </w:r>
      <w:r w:rsidRPr="00C23718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time instance</w:t>
      </w:r>
      <w:r w:rsidRPr="00C237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and/or PMI(s) </w:t>
      </w:r>
      <w:r w:rsidRPr="00C23718">
        <w:rPr>
          <w:rFonts w:ascii="Times New Roman" w:hAnsi="Times New Roman" w:cs="Times New Roman"/>
          <w:sz w:val="20"/>
          <w:szCs w:val="20"/>
        </w:rPr>
        <w:t>in which a CQI is associated with</w:t>
      </w:r>
      <w:r>
        <w:rPr>
          <w:rFonts w:ascii="Times New Roman" w:hAnsi="Times New Roman" w:cs="Times New Roman"/>
          <w:sz w:val="20"/>
          <w:szCs w:val="20"/>
        </w:rPr>
        <w:t xml:space="preserve">, given </w:t>
      </w:r>
      <w:r w:rsidRPr="00C23718">
        <w:rPr>
          <w:rFonts w:ascii="Times New Roman" w:hAnsi="Times New Roman" w:cs="Times New Roman"/>
          <w:sz w:val="20"/>
          <w:szCs w:val="20"/>
        </w:rPr>
        <w:t xml:space="preserve">the CSI reporting window </w:t>
      </w:r>
      <w:r w:rsidRPr="00C23718">
        <w:rPr>
          <w:rFonts w:ascii="Times New Roman" w:hAnsi="Times New Roman" w:cs="Times New Roman"/>
          <w:i/>
          <w:sz w:val="20"/>
          <w:szCs w:val="20"/>
        </w:rPr>
        <w:t>W</w:t>
      </w:r>
      <w:r w:rsidRPr="00C23718">
        <w:rPr>
          <w:rFonts w:ascii="Times New Roman" w:hAnsi="Times New Roman" w:cs="Times New Roman"/>
          <w:i/>
          <w:sz w:val="20"/>
          <w:szCs w:val="20"/>
          <w:vertAlign w:val="subscript"/>
        </w:rPr>
        <w:t>CSI</w:t>
      </w:r>
      <w:r>
        <w:rPr>
          <w:rFonts w:ascii="Times New Roman" w:hAnsi="Times New Roman" w:cs="Times New Roman"/>
          <w:sz w:val="20"/>
          <w:szCs w:val="20"/>
        </w:rPr>
        <w:t xml:space="preserve"> (in slots), and</w:t>
      </w:r>
      <w:r w:rsidRPr="00C23718">
        <w:rPr>
          <w:rFonts w:ascii="Times New Roman" w:hAnsi="Times New Roman" w:cs="Times New Roman"/>
          <w:sz w:val="20"/>
          <w:szCs w:val="20"/>
        </w:rPr>
        <w:t xml:space="preserve"> the number of CQI(s) included in a CSI report </w:t>
      </w:r>
      <w:r w:rsidRPr="00C23718">
        <w:rPr>
          <w:rFonts w:ascii="Times New Roman" w:hAnsi="Times New Roman" w:cs="Times New Roman"/>
          <w:i/>
          <w:sz w:val="20"/>
          <w:szCs w:val="20"/>
        </w:rPr>
        <w:t>X</w:t>
      </w:r>
      <w:r w:rsidRPr="00C2371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0B54962" w14:textId="6F294DA1" w:rsidR="002561B6" w:rsidRDefault="006D135F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 w:hint="eastAsia"/>
          <w:sz w:val="22"/>
          <w:szCs w:val="22"/>
          <w:lang w:val="en-GB"/>
        </w:rPr>
        <w:t xml:space="preserve">In legacy, CQI is determined assuming PDSCH is transmitted in </w:t>
      </w:r>
      <w:r>
        <w:rPr>
          <w:rFonts w:ascii="Times New Roman" w:hAnsi="Times New Roman"/>
          <w:sz w:val="22"/>
          <w:szCs w:val="22"/>
          <w:lang w:val="en-GB"/>
        </w:rPr>
        <w:t xml:space="preserve">a </w:t>
      </w:r>
      <w:r w:rsidR="00071BEC">
        <w:rPr>
          <w:rFonts w:ascii="Times New Roman" w:hAnsi="Times New Roman" w:hint="eastAsia"/>
          <w:sz w:val="22"/>
          <w:szCs w:val="22"/>
          <w:lang w:val="en-GB"/>
        </w:rPr>
        <w:t>CSI reference resource slot</w:t>
      </w:r>
      <w:r w:rsidR="00CD44FD">
        <w:rPr>
          <w:rFonts w:ascii="Times New Roman" w:hAnsi="Times New Roman"/>
          <w:sz w:val="22"/>
          <w:szCs w:val="22"/>
          <w:lang w:val="en-GB"/>
        </w:rPr>
        <w:t>.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D44FD">
        <w:rPr>
          <w:rFonts w:ascii="Times New Roman" w:hAnsi="Times New Roman"/>
          <w:sz w:val="22"/>
          <w:szCs w:val="22"/>
          <w:lang w:val="en-GB"/>
        </w:rPr>
        <w:t>I</w:t>
      </w:r>
      <w:r w:rsidR="00071BEC">
        <w:rPr>
          <w:rFonts w:ascii="Times New Roman" w:hAnsi="Times New Roman"/>
          <w:sz w:val="22"/>
          <w:szCs w:val="22"/>
          <w:lang w:val="en-GB"/>
        </w:rPr>
        <w:t xml:space="preserve">n our view, we should keep this principle. </w:t>
      </w:r>
      <w:r w:rsidR="00C23547">
        <w:rPr>
          <w:rFonts w:ascii="Times New Roman" w:hAnsi="Times New Roman"/>
          <w:sz w:val="22"/>
          <w:szCs w:val="22"/>
          <w:lang w:val="en-GB"/>
        </w:rPr>
        <w:t>Meanwhile, i</w:t>
      </w:r>
      <w:r w:rsidR="00B07ADE">
        <w:rPr>
          <w:rFonts w:ascii="Times New Roman" w:hAnsi="Times New Roman"/>
          <w:sz w:val="22"/>
          <w:szCs w:val="22"/>
          <w:lang w:val="en-GB"/>
        </w:rPr>
        <w:t>f CQI is calculated based on multiple slots or CSI reporting window</w:t>
      </w:r>
      <w:r w:rsidR="00414DDA">
        <w:rPr>
          <w:rFonts w:ascii="Times New Roman" w:hAnsi="Times New Roman"/>
          <w:sz w:val="22"/>
          <w:szCs w:val="22"/>
          <w:lang w:val="en-GB"/>
        </w:rPr>
        <w:t xml:space="preserve"> instead of CSI reference resource slot</w:t>
      </w:r>
      <w:r w:rsidR="00B07ADE">
        <w:rPr>
          <w:rFonts w:ascii="Times New Roman" w:hAnsi="Times New Roman"/>
          <w:sz w:val="22"/>
          <w:szCs w:val="22"/>
          <w:lang w:val="en-GB"/>
        </w:rPr>
        <w:t>, it is har</w:t>
      </w:r>
      <w:r w:rsidR="00810C85">
        <w:rPr>
          <w:rFonts w:ascii="Times New Roman" w:hAnsi="Times New Roman"/>
          <w:sz w:val="22"/>
          <w:szCs w:val="22"/>
          <w:lang w:val="en-GB"/>
        </w:rPr>
        <w:t>d to satisfy test requirement for all of those multiple slots</w:t>
      </w:r>
      <w:r w:rsidR="00C23547">
        <w:rPr>
          <w:rFonts w:ascii="Times New Roman" w:hAnsi="Times New Roman"/>
          <w:sz w:val="22"/>
          <w:szCs w:val="22"/>
          <w:lang w:val="en-GB"/>
        </w:rPr>
        <w:t xml:space="preserve"> and </w:t>
      </w:r>
      <w:r w:rsidR="00DF271C">
        <w:rPr>
          <w:rFonts w:ascii="Times New Roman" w:hAnsi="Times New Roman"/>
          <w:sz w:val="22"/>
          <w:szCs w:val="22"/>
          <w:lang w:val="en-GB"/>
        </w:rPr>
        <w:t>there are several issue</w:t>
      </w:r>
      <w:r w:rsidR="005D73E4">
        <w:rPr>
          <w:rFonts w:ascii="Times New Roman" w:hAnsi="Times New Roman"/>
          <w:sz w:val="22"/>
          <w:szCs w:val="22"/>
          <w:lang w:val="en-GB"/>
        </w:rPr>
        <w:t>s</w:t>
      </w:r>
      <w:r w:rsidR="00DF271C">
        <w:rPr>
          <w:rFonts w:ascii="Times New Roman" w:hAnsi="Times New Roman"/>
          <w:sz w:val="22"/>
          <w:szCs w:val="22"/>
          <w:lang w:val="en-GB"/>
        </w:rPr>
        <w:t xml:space="preserve"> on how to apply legacy validity conditions and overhead assumption such as PDCCH symbols and RS </w:t>
      </w:r>
      <w:r w:rsidR="003A1998">
        <w:rPr>
          <w:rFonts w:ascii="Times New Roman" w:hAnsi="Times New Roman"/>
          <w:sz w:val="22"/>
          <w:szCs w:val="22"/>
          <w:lang w:val="en-GB"/>
        </w:rPr>
        <w:t xml:space="preserve">overhead </w:t>
      </w:r>
      <w:r w:rsidR="005D73E4">
        <w:rPr>
          <w:rFonts w:ascii="Times New Roman" w:hAnsi="Times New Roman"/>
          <w:sz w:val="22"/>
          <w:szCs w:val="22"/>
          <w:lang w:val="en-GB"/>
        </w:rPr>
        <w:t>to the multiple slots</w:t>
      </w:r>
      <w:r w:rsidR="003A1998">
        <w:rPr>
          <w:rFonts w:ascii="Times New Roman" w:hAnsi="Times New Roman"/>
          <w:sz w:val="22"/>
          <w:szCs w:val="22"/>
          <w:lang w:val="en-GB"/>
        </w:rPr>
        <w:t>.</w:t>
      </w:r>
    </w:p>
    <w:p w14:paraId="6C78143A" w14:textId="137A9BC4" w:rsidR="00B37056" w:rsidRPr="00706CEF" w:rsidRDefault="00B37056" w:rsidP="00262A0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706CEF">
        <w:rPr>
          <w:rFonts w:ascii="Times New Roman" w:hAnsi="Times New Roman"/>
          <w:b/>
          <w:sz w:val="22"/>
          <w:szCs w:val="22"/>
          <w:lang w:val="en-GB"/>
        </w:rPr>
        <w:t xml:space="preserve">Proposal 4: </w:t>
      </w:r>
      <w:r w:rsidR="006463AA" w:rsidRPr="00706CEF">
        <w:rPr>
          <w:rFonts w:ascii="Times New Roman" w:hAnsi="Times New Roman"/>
          <w:b/>
          <w:sz w:val="22"/>
          <w:szCs w:val="22"/>
          <w:lang w:val="en-GB"/>
        </w:rPr>
        <w:t>CQI should be</w:t>
      </w:r>
      <w:r w:rsidRPr="00706CEF">
        <w:rPr>
          <w:rFonts w:ascii="Times New Roman" w:hAnsi="Times New Roman"/>
          <w:b/>
          <w:sz w:val="22"/>
          <w:szCs w:val="22"/>
          <w:lang w:val="en-GB"/>
        </w:rPr>
        <w:t xml:space="preserve"> associated with CSI reference resource slot </w:t>
      </w:r>
      <w:r w:rsidR="006463AA" w:rsidRPr="00706CEF">
        <w:rPr>
          <w:rFonts w:ascii="Times New Roman" w:hAnsi="Times New Roman"/>
          <w:b/>
          <w:sz w:val="22"/>
          <w:szCs w:val="22"/>
          <w:lang w:val="en-GB"/>
        </w:rPr>
        <w:t>in the same way as legacy.</w:t>
      </w:r>
    </w:p>
    <w:p w14:paraId="664DC6F6" w14:textId="77777777" w:rsidR="007958C5" w:rsidRDefault="007958C5" w:rsidP="00706CEF">
      <w:pPr>
        <w:spacing w:after="180"/>
        <w:ind w:firstLineChars="100" w:firstLine="220"/>
        <w:rPr>
          <w:rFonts w:ascii="Times New Roman" w:hAnsi="Times New Roman"/>
          <w:sz w:val="22"/>
          <w:szCs w:val="22"/>
          <w:lang w:val="en-GB"/>
        </w:rPr>
      </w:pPr>
    </w:p>
    <w:p w14:paraId="62DE1992" w14:textId="6E66D17E" w:rsidR="007958C5" w:rsidRDefault="00DB6514" w:rsidP="00706CEF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  <w:lang w:val="en-GB"/>
        </w:rPr>
      </w:pPr>
      <w:r w:rsidRPr="00706CEF"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0062FEA6" wp14:editId="43BAC00F">
            <wp:extent cx="5474970" cy="121348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77A564" w14:textId="529446B0" w:rsidR="00DE002F" w:rsidRDefault="00DE002F" w:rsidP="00706CEF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 w:hint="eastAsia"/>
          <w:sz w:val="22"/>
          <w:szCs w:val="22"/>
          <w:lang w:val="en-GB"/>
        </w:rPr>
        <w:t xml:space="preserve">Figure 1. </w:t>
      </w:r>
      <w:r>
        <w:rPr>
          <w:rFonts w:ascii="Times New Roman" w:hAnsi="Times New Roman"/>
          <w:sz w:val="22"/>
          <w:szCs w:val="22"/>
        </w:rPr>
        <w:t>R</w:t>
      </w:r>
      <w:r w:rsidRPr="00C71C28">
        <w:rPr>
          <w:rFonts w:ascii="Times New Roman" w:hAnsi="Times New Roman"/>
          <w:sz w:val="22"/>
          <w:szCs w:val="22"/>
        </w:rPr>
        <w:t xml:space="preserve">eference time mismatch </w:t>
      </w:r>
      <w:r w:rsidR="001916B3">
        <w:rPr>
          <w:rFonts w:ascii="Times New Roman" w:hAnsi="Times New Roman"/>
          <w:sz w:val="22"/>
          <w:szCs w:val="22"/>
        </w:rPr>
        <w:t xml:space="preserve">issue </w:t>
      </w:r>
      <w:r w:rsidRPr="00C71C28">
        <w:rPr>
          <w:rFonts w:ascii="Times New Roman" w:hAnsi="Times New Roman"/>
          <w:sz w:val="22"/>
          <w:szCs w:val="22"/>
        </w:rPr>
        <w:t>between CQI and PMI</w:t>
      </w:r>
      <w:r>
        <w:rPr>
          <w:rFonts w:ascii="Times New Roman" w:hAnsi="Times New Roman"/>
          <w:sz w:val="22"/>
          <w:szCs w:val="22"/>
        </w:rPr>
        <w:t xml:space="preserve"> </w:t>
      </w:r>
      <w:r w:rsidR="001916B3">
        <w:rPr>
          <w:rFonts w:ascii="Times New Roman" w:hAnsi="Times New Roman"/>
          <w:sz w:val="22"/>
          <w:szCs w:val="22"/>
        </w:rPr>
        <w:t>if</w:t>
      </w:r>
      <w:r>
        <w:rPr>
          <w:rFonts w:ascii="Times New Roman" w:hAnsi="Times New Roman"/>
          <w:sz w:val="22"/>
          <w:szCs w:val="22"/>
        </w:rPr>
        <w:t xml:space="preserve"> X=1 and </w:t>
      </w:r>
      <w:r w:rsidRPr="00C71C28">
        <w:rPr>
          <w:rFonts w:ascii="Times New Roman" w:hAnsi="Times New Roman"/>
          <w:sz w:val="22"/>
          <w:szCs w:val="22"/>
        </w:rPr>
        <w:t xml:space="preserve">prediction window </w:t>
      </w:r>
      <w:r w:rsidRPr="00C23718">
        <w:rPr>
          <w:rFonts w:ascii="Times New Roman" w:hAnsi="Times New Roman" w:cs="Times New Roman"/>
          <w:i/>
          <w:sz w:val="20"/>
          <w:szCs w:val="20"/>
        </w:rPr>
        <w:t>W</w:t>
      </w:r>
      <w:r w:rsidRPr="00C23718">
        <w:rPr>
          <w:rFonts w:ascii="Times New Roman" w:hAnsi="Times New Roman" w:cs="Times New Roman"/>
          <w:i/>
          <w:sz w:val="20"/>
          <w:szCs w:val="20"/>
          <w:vertAlign w:val="subscript"/>
        </w:rPr>
        <w:t>CSI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16B3">
        <w:rPr>
          <w:rFonts w:ascii="Times New Roman" w:hAnsi="Times New Roman"/>
          <w:sz w:val="22"/>
          <w:szCs w:val="22"/>
        </w:rPr>
        <w:t>starts from n</w:t>
      </w:r>
    </w:p>
    <w:p w14:paraId="01A739E8" w14:textId="1D68B989" w:rsidR="00B16C4C" w:rsidRDefault="007A4031" w:rsidP="00706CEF">
      <w:pPr>
        <w:spacing w:after="180"/>
        <w:ind w:firstLineChars="100" w:firstLine="22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sz w:val="22"/>
          <w:szCs w:val="22"/>
          <w:lang w:val="en-GB"/>
        </w:rPr>
        <w:t>If</w:t>
      </w:r>
      <w:r w:rsidR="00D3459D">
        <w:rPr>
          <w:rFonts w:ascii="Times New Roman" w:hAnsi="Times New Roman" w:hint="eastAsia"/>
          <w:sz w:val="22"/>
          <w:szCs w:val="22"/>
          <w:lang w:val="en-GB"/>
        </w:rPr>
        <w:t xml:space="preserve"> </w:t>
      </w:r>
      <w:r w:rsidR="00D3459D">
        <w:rPr>
          <w:rFonts w:ascii="Times New Roman" w:hAnsi="Times New Roman"/>
          <w:sz w:val="22"/>
          <w:szCs w:val="22"/>
          <w:lang w:val="en-GB"/>
        </w:rPr>
        <w:t>X=1</w:t>
      </w:r>
      <w:r w:rsidR="00B8266B">
        <w:rPr>
          <w:rFonts w:ascii="Times New Roman" w:hAnsi="Times New Roman"/>
          <w:sz w:val="22"/>
          <w:szCs w:val="22"/>
          <w:lang w:val="en-GB"/>
        </w:rPr>
        <w:t xml:space="preserve"> and </w:t>
      </w:r>
      <w:r w:rsidR="001E5A7B" w:rsidRPr="00C71C28">
        <w:rPr>
          <w:rFonts w:ascii="Times New Roman" w:hAnsi="Times New Roman"/>
          <w:sz w:val="22"/>
          <w:szCs w:val="22"/>
        </w:rPr>
        <w:t xml:space="preserve">predication window </w:t>
      </w:r>
      <w:r w:rsidRPr="00C23718">
        <w:rPr>
          <w:rFonts w:ascii="Times New Roman" w:hAnsi="Times New Roman" w:cs="Times New Roman"/>
          <w:i/>
          <w:sz w:val="20"/>
          <w:szCs w:val="20"/>
        </w:rPr>
        <w:t>W</w:t>
      </w:r>
      <w:r w:rsidRPr="00C23718">
        <w:rPr>
          <w:rFonts w:ascii="Times New Roman" w:hAnsi="Times New Roman" w:cs="Times New Roman"/>
          <w:i/>
          <w:sz w:val="20"/>
          <w:szCs w:val="20"/>
          <w:vertAlign w:val="subscript"/>
        </w:rPr>
        <w:t>CSI</w:t>
      </w:r>
      <w:r w:rsidR="001158AA">
        <w:rPr>
          <w:rFonts w:ascii="Times New Roman" w:hAnsi="Times New Roman" w:cs="Times New Roman"/>
          <w:sz w:val="20"/>
          <w:szCs w:val="20"/>
        </w:rPr>
        <w:t xml:space="preserve"> </w:t>
      </w:r>
      <w:r w:rsidR="001E5A7B" w:rsidRPr="00C71C28">
        <w:rPr>
          <w:rFonts w:ascii="Times New Roman" w:hAnsi="Times New Roman"/>
          <w:sz w:val="22"/>
          <w:szCs w:val="22"/>
        </w:rPr>
        <w:t>starts from n+ δ</w:t>
      </w:r>
      <w:r>
        <w:rPr>
          <w:rFonts w:ascii="Times New Roman" w:hAnsi="Times New Roman"/>
          <w:sz w:val="22"/>
          <w:szCs w:val="22"/>
        </w:rPr>
        <w:t xml:space="preserve">, there </w:t>
      </w:r>
      <w:r w:rsidR="00A77398" w:rsidRPr="00706CEF">
        <w:rPr>
          <w:rFonts w:ascii="Times New Roman" w:hAnsi="Times New Roman"/>
          <w:sz w:val="22"/>
          <w:szCs w:val="22"/>
        </w:rPr>
        <w:t>is reference time mismatch between CQI and PMI.</w:t>
      </w:r>
      <w:r w:rsidR="007958C5">
        <w:rPr>
          <w:rFonts w:ascii="Times New Roman" w:hAnsi="Times New Roman"/>
          <w:sz w:val="22"/>
          <w:szCs w:val="22"/>
        </w:rPr>
        <w:t xml:space="preserve"> Figure 1 shows this time mismatch issue</w:t>
      </w:r>
      <w:r w:rsidR="00986529">
        <w:rPr>
          <w:rFonts w:ascii="Times New Roman" w:hAnsi="Times New Roman"/>
          <w:sz w:val="22"/>
          <w:szCs w:val="22"/>
        </w:rPr>
        <w:t xml:space="preserve"> assuming </w:t>
      </w:r>
      <w:r w:rsidR="00986529" w:rsidRPr="00C71C28">
        <w:rPr>
          <w:rFonts w:ascii="Times New Roman" w:hAnsi="Times New Roman"/>
          <w:sz w:val="22"/>
          <w:szCs w:val="22"/>
        </w:rPr>
        <w:t>δ</w:t>
      </w:r>
      <w:r w:rsidR="00986529">
        <w:rPr>
          <w:rFonts w:ascii="Times New Roman" w:hAnsi="Times New Roman"/>
          <w:sz w:val="22"/>
          <w:szCs w:val="22"/>
        </w:rPr>
        <w:t>=0</w:t>
      </w:r>
      <w:r w:rsidR="007958C5">
        <w:rPr>
          <w:rFonts w:ascii="Times New Roman" w:hAnsi="Times New Roman"/>
          <w:sz w:val="22"/>
          <w:szCs w:val="22"/>
        </w:rPr>
        <w:t>.</w:t>
      </w:r>
      <w:r w:rsidR="00A77398" w:rsidRPr="00706CEF">
        <w:rPr>
          <w:rFonts w:ascii="Times New Roman" w:hAnsi="Times New Roman"/>
          <w:sz w:val="22"/>
          <w:szCs w:val="22"/>
        </w:rPr>
        <w:t xml:space="preserve"> Specifically, PMI is </w:t>
      </w:r>
      <w:r w:rsidR="00020B13">
        <w:rPr>
          <w:rFonts w:ascii="Times New Roman" w:hAnsi="Times New Roman"/>
          <w:sz w:val="22"/>
          <w:szCs w:val="22"/>
        </w:rPr>
        <w:t xml:space="preserve">calculated based on channel on </w:t>
      </w:r>
      <w:r w:rsidR="00A77398" w:rsidRPr="00706CEF">
        <w:rPr>
          <w:rFonts w:ascii="Times New Roman" w:hAnsi="Times New Roman"/>
          <w:sz w:val="22"/>
          <w:szCs w:val="22"/>
        </w:rPr>
        <w:t xml:space="preserve">slot </w:t>
      </w:r>
      <w:r w:rsidR="00020B13">
        <w:rPr>
          <w:rFonts w:ascii="Times New Roman" w:hAnsi="Times New Roman"/>
          <w:sz w:val="22"/>
          <w:szCs w:val="22"/>
        </w:rPr>
        <w:t>n/n+1/n+2/n+3</w:t>
      </w:r>
      <w:r w:rsidR="00A77398" w:rsidRPr="00706CEF">
        <w:rPr>
          <w:rFonts w:ascii="Times New Roman" w:hAnsi="Times New Roman"/>
          <w:sz w:val="22"/>
          <w:szCs w:val="22"/>
        </w:rPr>
        <w:t xml:space="preserve"> but CQI is still calculated based on channel in </w:t>
      </w:r>
      <w:r w:rsidR="001916B3">
        <w:rPr>
          <w:rFonts w:ascii="Times New Roman" w:hAnsi="Times New Roman"/>
          <w:sz w:val="22"/>
          <w:szCs w:val="22"/>
        </w:rPr>
        <w:t xml:space="preserve">CSI reference resource, i.e., </w:t>
      </w:r>
      <w:r w:rsidR="00020B13">
        <w:rPr>
          <w:rFonts w:ascii="Times New Roman" w:hAnsi="Times New Roman"/>
          <w:sz w:val="22"/>
          <w:szCs w:val="22"/>
        </w:rPr>
        <w:t xml:space="preserve">slot </w:t>
      </w:r>
      <w:r w:rsidR="00A77398" w:rsidRPr="00706CEF">
        <w:rPr>
          <w:rFonts w:ascii="Times New Roman" w:hAnsi="Times New Roman"/>
          <w:sz w:val="22"/>
          <w:szCs w:val="22"/>
        </w:rPr>
        <w:t xml:space="preserve">n </w:t>
      </w:r>
      <w:r w:rsidR="00A77398" w:rsidRPr="00706CEF">
        <w:rPr>
          <w:rFonts w:ascii="Times New Roman" w:hAnsi="Times New Roman" w:hint="eastAsia"/>
          <w:sz w:val="22"/>
          <w:szCs w:val="22"/>
        </w:rPr>
        <w:t>–</w:t>
      </w:r>
      <w:r w:rsidR="00A77398" w:rsidRPr="00706CEF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A77398" w:rsidRPr="00706CEF">
        <w:rPr>
          <w:rFonts w:ascii="Times New Roman" w:hAnsi="Times New Roman"/>
          <w:sz w:val="22"/>
          <w:szCs w:val="22"/>
        </w:rPr>
        <w:t>n</w:t>
      </w:r>
      <w:r w:rsidR="00A77398" w:rsidRPr="00706CEF">
        <w:rPr>
          <w:rFonts w:ascii="Times New Roman" w:hAnsi="Times New Roman"/>
          <w:sz w:val="22"/>
          <w:szCs w:val="22"/>
          <w:vertAlign w:val="subscript"/>
        </w:rPr>
        <w:t>CSI,ref</w:t>
      </w:r>
      <w:proofErr w:type="spellEnd"/>
      <w:r w:rsidR="00A77398" w:rsidRPr="00706CEF">
        <w:rPr>
          <w:rFonts w:ascii="Times New Roman" w:hAnsi="Times New Roman"/>
          <w:sz w:val="22"/>
          <w:szCs w:val="22"/>
          <w:vertAlign w:val="subscript"/>
        </w:rPr>
        <w:softHyphen/>
      </w:r>
      <w:r w:rsidR="00A77398" w:rsidRPr="00706CEF">
        <w:rPr>
          <w:rFonts w:ascii="Times New Roman" w:hAnsi="Times New Roman"/>
          <w:sz w:val="22"/>
          <w:szCs w:val="22"/>
        </w:rPr>
        <w:t xml:space="preserve">. </w:t>
      </w:r>
      <w:r w:rsidR="00643231">
        <w:rPr>
          <w:rFonts w:ascii="Times New Roman" w:hAnsi="Times New Roman"/>
          <w:sz w:val="22"/>
          <w:szCs w:val="22"/>
        </w:rPr>
        <w:t xml:space="preserve">As a result, CQI and PMI are calculated </w:t>
      </w:r>
      <w:r w:rsidR="00B16C4C">
        <w:rPr>
          <w:rFonts w:ascii="Times New Roman" w:hAnsi="Times New Roman"/>
          <w:sz w:val="22"/>
          <w:szCs w:val="22"/>
        </w:rPr>
        <w:t xml:space="preserve">based on different channel in different slot. </w:t>
      </w:r>
      <w:r w:rsidR="001916B3">
        <w:rPr>
          <w:rFonts w:ascii="Times New Roman" w:hAnsi="Times New Roman"/>
          <w:sz w:val="22"/>
          <w:szCs w:val="22"/>
        </w:rPr>
        <w:t>However</w:t>
      </w:r>
      <w:r w:rsidR="00A77398" w:rsidRPr="00706CEF">
        <w:rPr>
          <w:rFonts w:ascii="Times New Roman" w:hAnsi="Times New Roman"/>
          <w:sz w:val="22"/>
          <w:szCs w:val="22"/>
        </w:rPr>
        <w:t xml:space="preserve">, PMI and CQI should be calculated based on the common reference time </w:t>
      </w:r>
      <w:r w:rsidR="00CD44FD">
        <w:rPr>
          <w:rFonts w:ascii="Times New Roman" w:hAnsi="Times New Roman"/>
          <w:sz w:val="22"/>
          <w:szCs w:val="22"/>
        </w:rPr>
        <w:t>for network to determine proper MCS and precoder together for a scheduling instance</w:t>
      </w:r>
      <w:r w:rsidR="00A77398" w:rsidRPr="00706CEF">
        <w:rPr>
          <w:rFonts w:ascii="Times New Roman" w:hAnsi="Times New Roman"/>
          <w:sz w:val="22"/>
          <w:szCs w:val="22"/>
        </w:rPr>
        <w:t xml:space="preserve">. </w:t>
      </w:r>
      <w:r w:rsidR="00986529">
        <w:rPr>
          <w:rFonts w:ascii="Times New Roman" w:hAnsi="Times New Roman"/>
          <w:sz w:val="22"/>
          <w:szCs w:val="22"/>
        </w:rPr>
        <w:t xml:space="preserve">In order to address this issue, CSI reference resource slot should be moved to slot </w:t>
      </w:r>
      <w:proofErr w:type="spellStart"/>
      <w:r w:rsidR="00986529" w:rsidRPr="00C71C28">
        <w:rPr>
          <w:rFonts w:ascii="Times New Roman" w:hAnsi="Times New Roman"/>
          <w:sz w:val="22"/>
          <w:szCs w:val="22"/>
        </w:rPr>
        <w:t>n+δ</w:t>
      </w:r>
      <w:proofErr w:type="spellEnd"/>
      <w:r w:rsidR="00986529">
        <w:rPr>
          <w:rFonts w:ascii="Times New Roman" w:hAnsi="Times New Roman"/>
          <w:sz w:val="22"/>
          <w:szCs w:val="22"/>
        </w:rPr>
        <w:t xml:space="preserve"> </w:t>
      </w:r>
      <w:r w:rsidR="001B7145">
        <w:rPr>
          <w:rFonts w:ascii="Times New Roman" w:hAnsi="Times New Roman"/>
          <w:sz w:val="22"/>
          <w:szCs w:val="22"/>
        </w:rPr>
        <w:t xml:space="preserve">which is the first slot of </w:t>
      </w:r>
      <w:r w:rsidR="001B7145" w:rsidRPr="00C23718">
        <w:rPr>
          <w:rFonts w:ascii="Times New Roman" w:hAnsi="Times New Roman" w:cs="Times New Roman"/>
          <w:i/>
          <w:sz w:val="20"/>
          <w:szCs w:val="20"/>
        </w:rPr>
        <w:t>W</w:t>
      </w:r>
      <w:r w:rsidR="001B7145" w:rsidRPr="00C23718">
        <w:rPr>
          <w:rFonts w:ascii="Times New Roman" w:hAnsi="Times New Roman" w:cs="Times New Roman"/>
          <w:i/>
          <w:sz w:val="20"/>
          <w:szCs w:val="20"/>
          <w:vertAlign w:val="subscript"/>
        </w:rPr>
        <w:t>CSI</w:t>
      </w:r>
      <w:r w:rsidR="001B7145">
        <w:rPr>
          <w:rFonts w:ascii="Times New Roman" w:hAnsi="Times New Roman" w:cs="Times New Roman"/>
          <w:i/>
          <w:sz w:val="20"/>
          <w:szCs w:val="20"/>
        </w:rPr>
        <w:t>.</w:t>
      </w:r>
    </w:p>
    <w:p w14:paraId="1FA0B83A" w14:textId="2050634F" w:rsidR="001B7145" w:rsidRPr="00E172AE" w:rsidRDefault="001B7145" w:rsidP="001B7145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E172AE">
        <w:rPr>
          <w:rFonts w:ascii="Times New Roman" w:hAnsi="Times New Roman"/>
          <w:b/>
          <w:sz w:val="22"/>
          <w:szCs w:val="22"/>
          <w:lang w:val="en-GB"/>
        </w:rPr>
        <w:t xml:space="preserve">Proposal 5: CSI reference resource slot </w:t>
      </w:r>
      <w:r w:rsidR="00B80AFC" w:rsidRPr="00E172AE">
        <w:rPr>
          <w:rFonts w:ascii="Times New Roman" w:hAnsi="Times New Roman"/>
          <w:b/>
          <w:sz w:val="22"/>
          <w:szCs w:val="22"/>
          <w:lang w:val="en-GB"/>
        </w:rPr>
        <w:t xml:space="preserve">should be </w:t>
      </w:r>
      <w:r w:rsidR="00B80AFC" w:rsidRPr="00706CEF">
        <w:rPr>
          <w:rFonts w:ascii="Times New Roman" w:hAnsi="Times New Roman"/>
          <w:b/>
          <w:sz w:val="22"/>
          <w:szCs w:val="22"/>
        </w:rPr>
        <w:t>slot n+ δ</w:t>
      </w:r>
      <w:r w:rsidR="00B80AFC" w:rsidRPr="00E172AE">
        <w:rPr>
          <w:rFonts w:ascii="Times New Roman" w:hAnsi="Times New Roman"/>
          <w:b/>
          <w:sz w:val="22"/>
          <w:szCs w:val="22"/>
          <w:lang w:val="en-GB"/>
        </w:rPr>
        <w:t xml:space="preserve"> if </w:t>
      </w:r>
      <w:r w:rsidR="00B80AFC" w:rsidRPr="00706CEF">
        <w:rPr>
          <w:rFonts w:ascii="Times New Roman" w:hAnsi="Times New Roman"/>
          <w:b/>
          <w:sz w:val="22"/>
          <w:szCs w:val="22"/>
        </w:rPr>
        <w:t xml:space="preserve">predication window </w:t>
      </w:r>
      <w:r w:rsidR="00B80AFC" w:rsidRPr="00706CEF">
        <w:rPr>
          <w:rFonts w:ascii="Times New Roman" w:hAnsi="Times New Roman" w:cs="Times New Roman"/>
          <w:b/>
          <w:i/>
          <w:sz w:val="20"/>
          <w:szCs w:val="20"/>
        </w:rPr>
        <w:t>W</w:t>
      </w:r>
      <w:r w:rsidR="00B80AFC" w:rsidRPr="00706CEF"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CSI</w:t>
      </w:r>
      <w:r w:rsidR="001158A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80AFC" w:rsidRPr="00706CEF">
        <w:rPr>
          <w:rFonts w:ascii="Times New Roman" w:hAnsi="Times New Roman"/>
          <w:b/>
          <w:sz w:val="22"/>
          <w:szCs w:val="22"/>
        </w:rPr>
        <w:t>starts from n+ δ</w:t>
      </w:r>
      <w:r w:rsidR="004D6ECD" w:rsidRPr="00706CEF">
        <w:rPr>
          <w:rFonts w:ascii="Times New Roman" w:hAnsi="Times New Roman"/>
          <w:b/>
          <w:sz w:val="22"/>
          <w:szCs w:val="22"/>
        </w:rPr>
        <w:t>.</w:t>
      </w:r>
    </w:p>
    <w:p w14:paraId="3F62C5C9" w14:textId="55A29050" w:rsidR="00204B22" w:rsidRDefault="000C7A4F" w:rsidP="009B6B24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  <w:lang w:val="en-GB"/>
        </w:rPr>
        <w:t xml:space="preserve">Regarding </w:t>
      </w:r>
      <w:r w:rsidRPr="00C71C28">
        <w:rPr>
          <w:rFonts w:ascii="Times New Roman" w:hAnsi="Times New Roman"/>
          <w:sz w:val="22"/>
          <w:szCs w:val="22"/>
        </w:rPr>
        <w:t>δ</w:t>
      </w:r>
      <w:r>
        <w:rPr>
          <w:rFonts w:ascii="Times New Roman" w:hAnsi="Times New Roman"/>
          <w:sz w:val="22"/>
          <w:szCs w:val="22"/>
        </w:rPr>
        <w:t xml:space="preserve">, it is beneficial to configure non-zero </w:t>
      </w:r>
      <w:r w:rsidRPr="00C71C28">
        <w:rPr>
          <w:rFonts w:ascii="Times New Roman" w:hAnsi="Times New Roman"/>
          <w:sz w:val="22"/>
          <w:szCs w:val="22"/>
        </w:rPr>
        <w:t>δ</w:t>
      </w:r>
      <w:r>
        <w:rPr>
          <w:rFonts w:ascii="Times New Roman" w:hAnsi="Times New Roman"/>
          <w:sz w:val="22"/>
          <w:szCs w:val="22"/>
        </w:rPr>
        <w:t xml:space="preserve"> value </w:t>
      </w:r>
      <w:r w:rsidR="00175D43">
        <w:rPr>
          <w:rFonts w:ascii="Times New Roman" w:hAnsi="Times New Roman"/>
          <w:sz w:val="22"/>
          <w:szCs w:val="22"/>
        </w:rPr>
        <w:t xml:space="preserve">other than 0 </w:t>
      </w:r>
      <w:r>
        <w:rPr>
          <w:rFonts w:ascii="Times New Roman" w:hAnsi="Times New Roman"/>
          <w:sz w:val="22"/>
          <w:szCs w:val="22"/>
        </w:rPr>
        <w:t xml:space="preserve">so that gNB can </w:t>
      </w:r>
      <w:r w:rsidR="00175D43">
        <w:rPr>
          <w:rFonts w:ascii="Times New Roman" w:hAnsi="Times New Roman"/>
          <w:sz w:val="22"/>
          <w:szCs w:val="22"/>
        </w:rPr>
        <w:t>configure the slot from which prediction window starts</w:t>
      </w:r>
      <w:r w:rsidR="00F64FE1">
        <w:rPr>
          <w:rFonts w:ascii="Times New Roman" w:hAnsi="Times New Roman"/>
          <w:sz w:val="22"/>
          <w:szCs w:val="22"/>
        </w:rPr>
        <w:t>.</w:t>
      </w:r>
      <w:r w:rsidR="0048295B">
        <w:rPr>
          <w:rFonts w:ascii="Times New Roman" w:hAnsi="Times New Roman"/>
          <w:sz w:val="22"/>
          <w:szCs w:val="22"/>
        </w:rPr>
        <w:t xml:space="preserve"> Also, d value, i.e., DD unit, should be able to configure one of multiple values </w:t>
      </w:r>
      <w:r w:rsidR="002E0FB9">
        <w:rPr>
          <w:rFonts w:ascii="Times New Roman" w:hAnsi="Times New Roman"/>
          <w:sz w:val="22"/>
          <w:szCs w:val="22"/>
        </w:rPr>
        <w:t>depending on UE speed and time varying characteristic of channel</w:t>
      </w:r>
      <w:r w:rsidR="00204B22">
        <w:rPr>
          <w:rFonts w:ascii="Times New Roman" w:hAnsi="Times New Roman"/>
          <w:sz w:val="22"/>
          <w:szCs w:val="22"/>
        </w:rPr>
        <w:t>. For example, for very high speed UE, gNB configure</w:t>
      </w:r>
      <w:r w:rsidR="00F03811">
        <w:rPr>
          <w:rFonts w:ascii="Times New Roman" w:hAnsi="Times New Roman"/>
          <w:sz w:val="22"/>
          <w:szCs w:val="22"/>
        </w:rPr>
        <w:t>s</w:t>
      </w:r>
      <w:r w:rsidR="00204B22">
        <w:rPr>
          <w:rFonts w:ascii="Times New Roman" w:hAnsi="Times New Roman"/>
          <w:sz w:val="22"/>
          <w:szCs w:val="22"/>
        </w:rPr>
        <w:t xml:space="preserve"> d =1 but </w:t>
      </w:r>
      <w:r w:rsidR="00F03811">
        <w:rPr>
          <w:rFonts w:ascii="Times New Roman" w:hAnsi="Times New Roman"/>
          <w:sz w:val="22"/>
          <w:szCs w:val="22"/>
        </w:rPr>
        <w:t xml:space="preserve">configures larger d for medium speed UE. </w:t>
      </w:r>
      <w:r w:rsidR="00204B22">
        <w:rPr>
          <w:rFonts w:ascii="Times New Roman" w:hAnsi="Times New Roman"/>
          <w:sz w:val="22"/>
          <w:szCs w:val="22"/>
        </w:rPr>
        <w:t xml:space="preserve">In our view, </w:t>
      </w:r>
      <w:r w:rsidR="00204B22" w:rsidRPr="00706CEF">
        <w:rPr>
          <w:rFonts w:ascii="Times New Roman" w:hAnsi="Times New Roman"/>
          <w:sz w:val="22"/>
          <w:szCs w:val="22"/>
        </w:rPr>
        <w:t>it is not necessary to tie d and the interval of burst CSI</w:t>
      </w:r>
      <w:r w:rsidR="00FF0BA5">
        <w:rPr>
          <w:rFonts w:ascii="Times New Roman" w:hAnsi="Times New Roman"/>
          <w:sz w:val="22"/>
          <w:szCs w:val="22"/>
        </w:rPr>
        <w:t>-</w:t>
      </w:r>
      <w:r w:rsidR="00204B22" w:rsidRPr="00706CEF">
        <w:rPr>
          <w:rFonts w:ascii="Times New Roman" w:hAnsi="Times New Roman"/>
          <w:sz w:val="22"/>
          <w:szCs w:val="22"/>
        </w:rPr>
        <w:t>RS(s).</w:t>
      </w:r>
    </w:p>
    <w:p w14:paraId="119506E9" w14:textId="6E0D482B" w:rsidR="009B6B24" w:rsidRPr="00C71C28" w:rsidRDefault="009B6B24" w:rsidP="009B6B24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C71C28">
        <w:rPr>
          <w:rFonts w:ascii="Times New Roman" w:hAnsi="Times New Roman"/>
          <w:b/>
          <w:sz w:val="22"/>
          <w:szCs w:val="22"/>
          <w:lang w:val="en-GB"/>
        </w:rPr>
        <w:lastRenderedPageBreak/>
        <w:t xml:space="preserve">Proposal </w:t>
      </w:r>
      <w:r w:rsidR="00F64FE1">
        <w:rPr>
          <w:rFonts w:ascii="Times New Roman" w:hAnsi="Times New Roman"/>
          <w:b/>
          <w:sz w:val="22"/>
          <w:szCs w:val="22"/>
          <w:lang w:val="en-GB"/>
        </w:rPr>
        <w:t>6</w:t>
      </w:r>
      <w:r w:rsidRPr="00C71C28">
        <w:rPr>
          <w:rFonts w:ascii="Times New Roman" w:hAnsi="Times New Roman"/>
          <w:b/>
          <w:sz w:val="22"/>
          <w:szCs w:val="22"/>
          <w:lang w:val="en-GB"/>
        </w:rPr>
        <w:t xml:space="preserve">: </w:t>
      </w:r>
      <w:r w:rsidR="00F64FE1">
        <w:rPr>
          <w:rFonts w:ascii="Times New Roman" w:hAnsi="Times New Roman"/>
          <w:b/>
          <w:sz w:val="22"/>
          <w:szCs w:val="22"/>
          <w:lang w:val="en-GB"/>
        </w:rPr>
        <w:t xml:space="preserve">support to configure zero and </w:t>
      </w:r>
      <w:r w:rsidR="00F64FE1" w:rsidRPr="00706CEF">
        <w:rPr>
          <w:rFonts w:ascii="Times New Roman" w:hAnsi="Times New Roman"/>
          <w:b/>
          <w:sz w:val="22"/>
          <w:szCs w:val="22"/>
          <w:lang w:val="en-GB"/>
        </w:rPr>
        <w:t>non-zero δ value</w:t>
      </w:r>
      <w:r w:rsidR="00F03811">
        <w:rPr>
          <w:rFonts w:ascii="Times New Roman" w:hAnsi="Times New Roman"/>
          <w:b/>
          <w:sz w:val="22"/>
          <w:szCs w:val="22"/>
          <w:lang w:val="en-GB"/>
        </w:rPr>
        <w:t xml:space="preserve"> and configure </w:t>
      </w:r>
      <w:r w:rsidR="00F03811" w:rsidRPr="00706CEF">
        <w:rPr>
          <w:rFonts w:ascii="Times New Roman" w:hAnsi="Times New Roman"/>
          <w:b/>
          <w:sz w:val="22"/>
          <w:szCs w:val="22"/>
          <w:lang w:val="en-GB"/>
        </w:rPr>
        <w:t xml:space="preserve">one of multiple </w:t>
      </w:r>
      <w:r w:rsidR="00071922" w:rsidRPr="00706CEF">
        <w:rPr>
          <w:rFonts w:ascii="Times New Roman" w:hAnsi="Times New Roman"/>
          <w:b/>
          <w:sz w:val="22"/>
          <w:szCs w:val="22"/>
          <w:lang w:val="en-GB"/>
        </w:rPr>
        <w:t xml:space="preserve">d </w:t>
      </w:r>
      <w:r w:rsidR="00F03811" w:rsidRPr="00706CEF">
        <w:rPr>
          <w:rFonts w:ascii="Times New Roman" w:hAnsi="Times New Roman"/>
          <w:b/>
          <w:sz w:val="22"/>
          <w:szCs w:val="22"/>
          <w:lang w:val="en-GB"/>
        </w:rPr>
        <w:t>values</w:t>
      </w:r>
      <w:r w:rsidR="00071922" w:rsidRPr="00706CEF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071922">
        <w:rPr>
          <w:rFonts w:ascii="Times New Roman" w:hAnsi="Times New Roman"/>
          <w:b/>
          <w:sz w:val="22"/>
          <w:szCs w:val="22"/>
          <w:lang w:val="en-GB"/>
        </w:rPr>
        <w:t>including d=1.</w:t>
      </w:r>
    </w:p>
    <w:p w14:paraId="320B43DF" w14:textId="5CD7B530" w:rsidR="008A61A3" w:rsidRPr="004A0DEB" w:rsidRDefault="008A61A3" w:rsidP="008A61A3">
      <w:pPr>
        <w:pStyle w:val="2"/>
        <w:rPr>
          <w:i w:val="0"/>
        </w:rPr>
      </w:pPr>
      <w:r>
        <w:rPr>
          <w:i w:val="0"/>
        </w:rPr>
        <w:t>TDCP reporting for high speed UE</w:t>
      </w:r>
    </w:p>
    <w:p w14:paraId="31BFEB65" w14:textId="12387D8B" w:rsidR="00C76388" w:rsidRPr="00466B3F" w:rsidRDefault="00D27D5E" w:rsidP="00B50069">
      <w:pPr>
        <w:spacing w:after="180"/>
        <w:ind w:firstLineChars="150" w:firstLine="33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 w:hint="eastAsia"/>
          <w:sz w:val="22"/>
          <w:szCs w:val="22"/>
        </w:rPr>
        <w:t xml:space="preserve">In the last </w:t>
      </w:r>
      <w:r w:rsidRPr="00F73359">
        <w:rPr>
          <w:rFonts w:ascii="Times New Roman" w:hAnsi="Times New Roman"/>
          <w:sz w:val="22"/>
          <w:szCs w:val="22"/>
        </w:rPr>
        <w:t>meeting, several candidates of TDCP</w:t>
      </w:r>
      <w:r w:rsidR="00A97FD2" w:rsidRPr="00F73359">
        <w:rPr>
          <w:rFonts w:ascii="Times New Roman" w:hAnsi="Times New Roman"/>
          <w:sz w:val="22"/>
          <w:szCs w:val="22"/>
        </w:rPr>
        <w:t xml:space="preserve"> parameters were discussed </w:t>
      </w:r>
      <w:r w:rsidR="00B91533" w:rsidRPr="00F73359">
        <w:rPr>
          <w:rFonts w:ascii="Times New Roman" w:hAnsi="Times New Roman"/>
          <w:sz w:val="22"/>
          <w:szCs w:val="22"/>
        </w:rPr>
        <w:t>and several alternatives were captured in [</w:t>
      </w:r>
      <w:r w:rsidR="00B91533" w:rsidRPr="00706CEF">
        <w:rPr>
          <w:rFonts w:ascii="Times New Roman" w:hAnsi="Times New Roman"/>
          <w:sz w:val="22"/>
          <w:szCs w:val="22"/>
        </w:rPr>
        <w:t>2</w:t>
      </w:r>
      <w:r w:rsidR="00B91533" w:rsidRPr="00F73359">
        <w:rPr>
          <w:rFonts w:ascii="Times New Roman" w:hAnsi="Times New Roman"/>
          <w:sz w:val="22"/>
          <w:szCs w:val="22"/>
        </w:rPr>
        <w:t>]</w:t>
      </w:r>
      <w:r w:rsidR="00D70BF3" w:rsidRPr="00706CEF">
        <w:rPr>
          <w:rFonts w:ascii="Times New Roman" w:hAnsi="Times New Roman"/>
          <w:sz w:val="22"/>
          <w:szCs w:val="22"/>
        </w:rPr>
        <w:t>.</w:t>
      </w:r>
      <w:r w:rsidR="00520829" w:rsidRPr="00706CEF">
        <w:rPr>
          <w:rFonts w:ascii="Times New Roman" w:hAnsi="Times New Roman"/>
          <w:sz w:val="22"/>
          <w:szCs w:val="22"/>
        </w:rPr>
        <w:t xml:space="preserve"> In our view, </w:t>
      </w:r>
      <w:r w:rsidR="00123FF9" w:rsidRPr="00706CEF">
        <w:rPr>
          <w:rFonts w:ascii="Times New Roman" w:hAnsi="Times New Roman"/>
          <w:sz w:val="22"/>
          <w:szCs w:val="22"/>
        </w:rPr>
        <w:t>alternative</w:t>
      </w:r>
      <w:r w:rsidR="00520829" w:rsidRPr="00706CEF">
        <w:rPr>
          <w:rFonts w:ascii="Times New Roman" w:hAnsi="Times New Roman"/>
          <w:sz w:val="22"/>
          <w:szCs w:val="22"/>
        </w:rPr>
        <w:t xml:space="preserve"> A1 corresponding to Doppler spread is sufficient and simple.</w:t>
      </w:r>
    </w:p>
    <w:p w14:paraId="50841551" w14:textId="4B8BFCFE" w:rsidR="00E5605B" w:rsidRDefault="00E5605B" w:rsidP="00E5605B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/>
          <w:b/>
          <w:sz w:val="22"/>
          <w:szCs w:val="22"/>
        </w:rPr>
        <w:t>7</w:t>
      </w:r>
      <w:r>
        <w:rPr>
          <w:rFonts w:ascii="Times New Roman" w:hAnsi="Times New Roman"/>
          <w:b/>
          <w:sz w:val="22"/>
          <w:szCs w:val="22"/>
        </w:rPr>
        <w:t xml:space="preserve">: </w:t>
      </w:r>
      <w:r w:rsidR="00520829">
        <w:rPr>
          <w:rFonts w:ascii="Times New Roman" w:hAnsi="Times New Roman"/>
          <w:b/>
          <w:sz w:val="22"/>
          <w:szCs w:val="22"/>
        </w:rPr>
        <w:t xml:space="preserve">Support </w:t>
      </w:r>
      <w:r w:rsidR="00123FF9">
        <w:rPr>
          <w:rFonts w:ascii="Times New Roman" w:hAnsi="Times New Roman"/>
          <w:b/>
          <w:sz w:val="22"/>
          <w:szCs w:val="22"/>
        </w:rPr>
        <w:t>alternative</w:t>
      </w:r>
      <w:r w:rsidR="00520829">
        <w:rPr>
          <w:rFonts w:ascii="Times New Roman" w:hAnsi="Times New Roman"/>
          <w:b/>
          <w:sz w:val="22"/>
          <w:szCs w:val="22"/>
        </w:rPr>
        <w:t xml:space="preserve"> A1 </w:t>
      </w:r>
      <w:r w:rsidR="00123FF9">
        <w:rPr>
          <w:rFonts w:ascii="Times New Roman" w:hAnsi="Times New Roman"/>
          <w:b/>
          <w:sz w:val="22"/>
          <w:szCs w:val="22"/>
        </w:rPr>
        <w:t>as TDCP parameter.</w:t>
      </w:r>
    </w:p>
    <w:p w14:paraId="4476789C" w14:textId="482FE615" w:rsidR="00466B3F" w:rsidRDefault="002F75BA" w:rsidP="004C6956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the last meeting, it was agreed to support </w:t>
      </w:r>
      <w:r w:rsidR="00C27B8A">
        <w:rPr>
          <w:rFonts w:ascii="Times New Roman" w:hAnsi="Times New Roman"/>
          <w:sz w:val="22"/>
          <w:szCs w:val="22"/>
        </w:rPr>
        <w:t>AP stand-alone report for TDCP</w:t>
      </w:r>
      <w:r w:rsidR="00890F97">
        <w:rPr>
          <w:rFonts w:ascii="Times New Roman" w:hAnsi="Times New Roman"/>
          <w:sz w:val="22"/>
          <w:szCs w:val="22"/>
        </w:rPr>
        <w:t>,</w:t>
      </w:r>
      <w:r w:rsidR="00C27B8A">
        <w:rPr>
          <w:rFonts w:ascii="Times New Roman" w:hAnsi="Times New Roman"/>
          <w:sz w:val="22"/>
          <w:szCs w:val="22"/>
        </w:rPr>
        <w:t xml:space="preserve"> and </w:t>
      </w:r>
      <w:r w:rsidR="00890F97">
        <w:rPr>
          <w:rFonts w:ascii="Times New Roman" w:hAnsi="Times New Roman"/>
          <w:sz w:val="22"/>
          <w:szCs w:val="22"/>
        </w:rPr>
        <w:t xml:space="preserve">one of remaining </w:t>
      </w:r>
      <w:r w:rsidR="009C14B3">
        <w:rPr>
          <w:rFonts w:ascii="Times New Roman" w:hAnsi="Times New Roman"/>
          <w:sz w:val="22"/>
          <w:szCs w:val="22"/>
        </w:rPr>
        <w:t xml:space="preserve">issue is </w:t>
      </w:r>
      <w:r w:rsidR="00C27B8A">
        <w:rPr>
          <w:rFonts w:ascii="Times New Roman" w:hAnsi="Times New Roman"/>
          <w:sz w:val="22"/>
          <w:szCs w:val="22"/>
        </w:rPr>
        <w:t>how to handle collision with other UCI parameters such as CSI/ACK/SR on PUCCH or PUSCH</w:t>
      </w:r>
      <w:r w:rsidR="009C14B3">
        <w:rPr>
          <w:rFonts w:ascii="Times New Roman" w:hAnsi="Times New Roman"/>
          <w:sz w:val="22"/>
          <w:szCs w:val="22"/>
        </w:rPr>
        <w:t>. Like leg</w:t>
      </w:r>
      <w:r w:rsidR="00654535">
        <w:rPr>
          <w:rFonts w:ascii="Times New Roman" w:hAnsi="Times New Roman"/>
          <w:sz w:val="22"/>
          <w:szCs w:val="22"/>
        </w:rPr>
        <w:t>acy UCI, multiplexing TDCP with other UCI</w:t>
      </w:r>
      <w:r w:rsidR="00DF19F1">
        <w:rPr>
          <w:rFonts w:ascii="Times New Roman" w:hAnsi="Times New Roman"/>
          <w:sz w:val="22"/>
          <w:szCs w:val="22"/>
        </w:rPr>
        <w:t xml:space="preserve"> should be supported instead of </w:t>
      </w:r>
      <w:r w:rsidR="00442552">
        <w:rPr>
          <w:rFonts w:ascii="Times New Roman" w:hAnsi="Times New Roman"/>
          <w:sz w:val="22"/>
          <w:szCs w:val="22"/>
        </w:rPr>
        <w:t xml:space="preserve">always </w:t>
      </w:r>
      <w:r w:rsidR="00DF19F1">
        <w:rPr>
          <w:rFonts w:ascii="Times New Roman" w:hAnsi="Times New Roman"/>
          <w:sz w:val="22"/>
          <w:szCs w:val="22"/>
        </w:rPr>
        <w:t xml:space="preserve">dropping. </w:t>
      </w:r>
      <w:r w:rsidR="009C621F">
        <w:rPr>
          <w:rFonts w:ascii="Times New Roman" w:hAnsi="Times New Roman"/>
          <w:sz w:val="22"/>
          <w:szCs w:val="22"/>
        </w:rPr>
        <w:t xml:space="preserve">Also, in case multiplexing is not available, </w:t>
      </w:r>
      <w:r w:rsidR="00C831AE">
        <w:rPr>
          <w:rFonts w:ascii="Times New Roman" w:hAnsi="Times New Roman"/>
          <w:sz w:val="22"/>
          <w:szCs w:val="22"/>
        </w:rPr>
        <w:t>how to</w:t>
      </w:r>
      <w:r w:rsidR="00A550AF">
        <w:rPr>
          <w:rFonts w:ascii="Times New Roman" w:hAnsi="Times New Roman"/>
          <w:sz w:val="22"/>
          <w:szCs w:val="22"/>
        </w:rPr>
        <w:t xml:space="preserve"> select</w:t>
      </w:r>
      <w:r w:rsidR="00C831AE">
        <w:rPr>
          <w:rFonts w:ascii="Times New Roman" w:hAnsi="Times New Roman"/>
          <w:sz w:val="22"/>
          <w:szCs w:val="22"/>
        </w:rPr>
        <w:t xml:space="preserve"> </w:t>
      </w:r>
      <w:r w:rsidR="00A550AF">
        <w:rPr>
          <w:rFonts w:ascii="Times New Roman" w:hAnsi="Times New Roman"/>
          <w:sz w:val="22"/>
          <w:szCs w:val="22"/>
        </w:rPr>
        <w:t>UCI to be reported/dropped</w:t>
      </w:r>
      <w:r w:rsidR="008820F1">
        <w:rPr>
          <w:rFonts w:ascii="Times New Roman" w:hAnsi="Times New Roman"/>
          <w:sz w:val="22"/>
          <w:szCs w:val="22"/>
        </w:rPr>
        <w:t xml:space="preserve">, e.g., based on </w:t>
      </w:r>
      <w:r w:rsidR="00C831AE">
        <w:rPr>
          <w:rFonts w:ascii="Times New Roman" w:hAnsi="Times New Roman"/>
          <w:sz w:val="22"/>
          <w:szCs w:val="22"/>
        </w:rPr>
        <w:t>priority</w:t>
      </w:r>
      <w:r w:rsidR="008820F1">
        <w:rPr>
          <w:rFonts w:ascii="Times New Roman" w:hAnsi="Times New Roman"/>
          <w:sz w:val="22"/>
          <w:szCs w:val="22"/>
        </w:rPr>
        <w:t>,</w:t>
      </w:r>
      <w:r w:rsidR="008A298E">
        <w:rPr>
          <w:rFonts w:ascii="Times New Roman" w:hAnsi="Times New Roman"/>
          <w:sz w:val="22"/>
          <w:szCs w:val="22"/>
        </w:rPr>
        <w:t xml:space="preserve"> should be studied.</w:t>
      </w:r>
    </w:p>
    <w:p w14:paraId="0953CCE6" w14:textId="54756FBE" w:rsidR="00762423" w:rsidRPr="00A97FD2" w:rsidRDefault="00762423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37CA1">
        <w:rPr>
          <w:rFonts w:ascii="Times New Roman" w:hAnsi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/>
          <w:b/>
          <w:sz w:val="22"/>
          <w:szCs w:val="22"/>
        </w:rPr>
        <w:t>8</w:t>
      </w:r>
      <w:r w:rsidRPr="00637CA1">
        <w:rPr>
          <w:rFonts w:ascii="Times New Roman" w:hAnsi="Times New Roman"/>
          <w:b/>
          <w:sz w:val="22"/>
          <w:szCs w:val="22"/>
        </w:rPr>
        <w:t xml:space="preserve">: Support </w:t>
      </w:r>
      <w:r>
        <w:rPr>
          <w:rFonts w:ascii="Times New Roman" w:hAnsi="Times New Roman"/>
          <w:b/>
          <w:sz w:val="22"/>
          <w:szCs w:val="22"/>
        </w:rPr>
        <w:t xml:space="preserve">multiplexing TDCP with legacy UCI in case of collision </w:t>
      </w:r>
      <w:r w:rsidR="009E1219">
        <w:rPr>
          <w:rFonts w:ascii="Times New Roman" w:hAnsi="Times New Roman"/>
          <w:b/>
          <w:sz w:val="22"/>
          <w:szCs w:val="22"/>
        </w:rPr>
        <w:t xml:space="preserve">and study </w:t>
      </w:r>
      <w:r w:rsidR="00B207D8">
        <w:rPr>
          <w:rFonts w:ascii="Times New Roman" w:hAnsi="Times New Roman"/>
          <w:b/>
          <w:sz w:val="22"/>
          <w:szCs w:val="22"/>
        </w:rPr>
        <w:t xml:space="preserve">how to drop TDCP/UCI if multiplexing is </w:t>
      </w:r>
      <w:r w:rsidR="002A3C62">
        <w:rPr>
          <w:rFonts w:ascii="Times New Roman" w:hAnsi="Times New Roman"/>
          <w:b/>
          <w:sz w:val="22"/>
          <w:szCs w:val="22"/>
        </w:rPr>
        <w:t xml:space="preserve">not available. </w:t>
      </w:r>
    </w:p>
    <w:p w14:paraId="00FBE45B" w14:textId="3048DE8E" w:rsidR="005939F3" w:rsidRPr="004A0DEB" w:rsidRDefault="005939F3" w:rsidP="005939F3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 xml:space="preserve">CSI enhancement for </w:t>
      </w:r>
      <w:r w:rsidRPr="005939F3">
        <w:rPr>
          <w:i w:val="0"/>
        </w:rPr>
        <w:t>coherent JT</w:t>
      </w:r>
    </w:p>
    <w:p w14:paraId="4B4C2125" w14:textId="77777777" w:rsidR="009B4C14" w:rsidRPr="00AF1E1D" w:rsidRDefault="009B4C14" w:rsidP="009B4C14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AF1E1D">
        <w:rPr>
          <w:rFonts w:ascii="Times New Roman" w:hAnsi="Times New Roman"/>
          <w:sz w:val="22"/>
          <w:szCs w:val="22"/>
        </w:rPr>
        <w:t xml:space="preserve">In the last meeting, the following CSI-RS configuration </w:t>
      </w:r>
      <w:r>
        <w:rPr>
          <w:rFonts w:ascii="Times New Roman" w:hAnsi="Times New Roman"/>
          <w:sz w:val="22"/>
          <w:szCs w:val="22"/>
        </w:rPr>
        <w:t>for CJT was</w:t>
      </w:r>
      <w:r w:rsidRPr="00AF1E1D">
        <w:rPr>
          <w:rFonts w:ascii="Times New Roman" w:hAnsi="Times New Roman"/>
          <w:sz w:val="22"/>
          <w:szCs w:val="22"/>
        </w:rPr>
        <w:t xml:space="preserve"> agreed.</w:t>
      </w:r>
    </w:p>
    <w:p w14:paraId="42A05A1D" w14:textId="77777777" w:rsidR="009B4C14" w:rsidRPr="00B50069" w:rsidRDefault="009B4C14" w:rsidP="009B4C14">
      <w:pPr>
        <w:overflowPunct w:val="0"/>
        <w:autoSpaceDE w:val="0"/>
        <w:autoSpaceDN w:val="0"/>
        <w:adjustRightInd w:val="0"/>
        <w:snapToGrid w:val="0"/>
        <w:spacing w:after="180"/>
        <w:ind w:leftChars="100" w:left="240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highlight w:val="green"/>
          <w:lang w:val="en-GB" w:eastAsia="ja-JP"/>
        </w:rPr>
      </w:pPr>
      <w:r w:rsidRPr="00B50069">
        <w:rPr>
          <w:rFonts w:ascii="Times New Roman" w:eastAsia="Times New Roman" w:hAnsi="Times New Roman" w:cs="Times New Roman"/>
          <w:b/>
          <w:bCs/>
          <w:sz w:val="22"/>
          <w:szCs w:val="22"/>
          <w:highlight w:val="green"/>
          <w:lang w:val="en-GB" w:eastAsia="ja-JP"/>
        </w:rPr>
        <w:t>Agreement</w:t>
      </w:r>
    </w:p>
    <w:p w14:paraId="1CADE3ED" w14:textId="77777777" w:rsidR="009B4C14" w:rsidRPr="00B50069" w:rsidRDefault="009B4C14" w:rsidP="009B4C14">
      <w:pPr>
        <w:snapToGrid w:val="0"/>
        <w:ind w:leftChars="100" w:left="240"/>
        <w:rPr>
          <w:rFonts w:ascii="Times New Roman" w:hAnsi="Times New Roman" w:cs="Times New Roman"/>
          <w:sz w:val="22"/>
          <w:szCs w:val="22"/>
        </w:rPr>
      </w:pPr>
      <w:r w:rsidRPr="00B50069">
        <w:rPr>
          <w:rFonts w:ascii="Times New Roman" w:hAnsi="Times New Roman" w:cs="Times New Roman"/>
          <w:sz w:val="22"/>
          <w:szCs w:val="22"/>
        </w:rPr>
        <w:t xml:space="preserve">For the Rel-18 Type-II codebook refinement for CJT mTRP with </w:t>
      </w:r>
      <w:r w:rsidRPr="00B50069">
        <w:rPr>
          <w:rFonts w:ascii="Times New Roman" w:hAnsi="Times New Roman" w:cs="Times New Roman"/>
          <w:i/>
          <w:sz w:val="22"/>
          <w:szCs w:val="22"/>
        </w:rPr>
        <w:t>N</w:t>
      </w:r>
      <w:r w:rsidRPr="00B50069">
        <w:rPr>
          <w:rFonts w:ascii="Times New Roman" w:hAnsi="Times New Roman" w:cs="Times New Roman"/>
          <w:i/>
          <w:sz w:val="22"/>
          <w:szCs w:val="22"/>
          <w:vertAlign w:val="subscript"/>
        </w:rPr>
        <w:t>TRP</w:t>
      </w:r>
      <w:r w:rsidRPr="00B50069">
        <w:rPr>
          <w:rFonts w:ascii="Times New Roman" w:hAnsi="Times New Roman" w:cs="Times New Roman"/>
          <w:sz w:val="22"/>
          <w:szCs w:val="22"/>
        </w:rPr>
        <w:t>&gt;1 TRP/TRP-groups, the following is supported:</w:t>
      </w:r>
    </w:p>
    <w:p w14:paraId="560DC952" w14:textId="77777777" w:rsidR="009B4C14" w:rsidRPr="00B50069" w:rsidRDefault="009B4C14" w:rsidP="009B4C14">
      <w:pPr>
        <w:pStyle w:val="a4"/>
        <w:numPr>
          <w:ilvl w:val="0"/>
          <w:numId w:val="33"/>
        </w:numPr>
        <w:autoSpaceDN w:val="0"/>
        <w:snapToGrid w:val="0"/>
        <w:ind w:leftChars="250" w:left="960"/>
        <w:contextualSpacing w:val="0"/>
        <w:rPr>
          <w:rFonts w:ascii="Times New Roman" w:hAnsi="Times New Roman" w:cs="Times New Roman"/>
          <w:sz w:val="22"/>
          <w:szCs w:val="22"/>
        </w:rPr>
      </w:pPr>
      <w:r w:rsidRPr="00B50069">
        <w:rPr>
          <w:rFonts w:ascii="Times New Roman" w:hAnsi="Times New Roman" w:cs="Times New Roman"/>
          <w:sz w:val="22"/>
          <w:szCs w:val="22"/>
        </w:rPr>
        <w:t xml:space="preserve">The CMR comprises </w:t>
      </w:r>
      <w:r w:rsidRPr="00B50069">
        <w:rPr>
          <w:rFonts w:ascii="Times New Roman" w:hAnsi="Times New Roman" w:cs="Times New Roman"/>
          <w:i/>
          <w:sz w:val="22"/>
          <w:szCs w:val="22"/>
        </w:rPr>
        <w:t>K</w:t>
      </w:r>
      <w:r w:rsidRPr="00B50069">
        <w:rPr>
          <w:rFonts w:ascii="Times New Roman" w:hAnsi="Times New Roman" w:cs="Times New Roman"/>
          <w:sz w:val="22"/>
          <w:szCs w:val="22"/>
        </w:rPr>
        <w:t xml:space="preserve">&gt;1 NZP CSI-RS resources, where one resource corresponds to one TRP/TRP-group (i.e. </w:t>
      </w:r>
      <w:r w:rsidRPr="00B50069">
        <w:rPr>
          <w:rFonts w:ascii="Times New Roman" w:hAnsi="Times New Roman" w:cs="Times New Roman"/>
          <w:i/>
          <w:sz w:val="22"/>
          <w:szCs w:val="22"/>
        </w:rPr>
        <w:t>K</w:t>
      </w:r>
      <w:r w:rsidRPr="00B50069">
        <w:rPr>
          <w:rFonts w:ascii="Times New Roman" w:hAnsi="Times New Roman" w:cs="Times New Roman"/>
          <w:sz w:val="22"/>
          <w:szCs w:val="22"/>
        </w:rPr>
        <w:t>=</w:t>
      </w:r>
      <w:r w:rsidRPr="00B50069">
        <w:rPr>
          <w:rFonts w:ascii="Times New Roman" w:hAnsi="Times New Roman" w:cs="Times New Roman"/>
          <w:i/>
          <w:sz w:val="22"/>
          <w:szCs w:val="22"/>
        </w:rPr>
        <w:t>N</w:t>
      </w:r>
      <w:r w:rsidRPr="00B50069">
        <w:rPr>
          <w:rFonts w:ascii="Times New Roman" w:hAnsi="Times New Roman" w:cs="Times New Roman"/>
          <w:i/>
          <w:sz w:val="22"/>
          <w:szCs w:val="22"/>
          <w:vertAlign w:val="subscript"/>
        </w:rPr>
        <w:t>TRP</w:t>
      </w:r>
      <w:r w:rsidRPr="00B50069">
        <w:rPr>
          <w:rFonts w:ascii="Times New Roman" w:hAnsi="Times New Roman" w:cs="Times New Roman"/>
          <w:sz w:val="22"/>
          <w:szCs w:val="22"/>
        </w:rPr>
        <w:t>)</w:t>
      </w:r>
    </w:p>
    <w:p w14:paraId="69F140E7" w14:textId="77777777" w:rsidR="009B4C14" w:rsidRPr="00B50069" w:rsidRDefault="009B4C14" w:rsidP="009B4C14">
      <w:pPr>
        <w:pStyle w:val="a4"/>
        <w:numPr>
          <w:ilvl w:val="1"/>
          <w:numId w:val="33"/>
        </w:numPr>
        <w:autoSpaceDN w:val="0"/>
        <w:snapToGrid w:val="0"/>
        <w:ind w:leftChars="550" w:left="1680"/>
        <w:rPr>
          <w:rFonts w:ascii="Times New Roman" w:hAnsi="Times New Roman" w:cs="Times New Roman"/>
          <w:sz w:val="22"/>
          <w:szCs w:val="22"/>
        </w:rPr>
      </w:pPr>
      <w:r w:rsidRPr="00B50069">
        <w:rPr>
          <w:rFonts w:ascii="Times New Roman" w:hAnsi="Times New Roman" w:cs="Times New Roman"/>
          <w:sz w:val="22"/>
          <w:szCs w:val="22"/>
          <w:lang w:eastAsia="zh-CN"/>
        </w:rPr>
        <w:t>Each of the CSI-RS resources has a same number of CSI-RS ports</w:t>
      </w:r>
    </w:p>
    <w:p w14:paraId="6753D042" w14:textId="77777777" w:rsidR="009B4C14" w:rsidRPr="00B50069" w:rsidRDefault="009B4C14" w:rsidP="009B4C14">
      <w:pPr>
        <w:pStyle w:val="a4"/>
        <w:numPr>
          <w:ilvl w:val="0"/>
          <w:numId w:val="33"/>
        </w:numPr>
        <w:suppressAutoHyphens/>
        <w:autoSpaceDN w:val="0"/>
        <w:snapToGrid w:val="0"/>
        <w:spacing w:after="180"/>
        <w:ind w:leftChars="400" w:left="960" w:firstLineChars="100" w:firstLine="220"/>
        <w:contextualSpacing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50069">
        <w:rPr>
          <w:rFonts w:ascii="Times New Roman" w:hAnsi="Times New Roman" w:cs="Times New Roman"/>
          <w:sz w:val="22"/>
          <w:szCs w:val="22"/>
        </w:rPr>
        <w:t>Note: The terms TRP and TRP-group are used for discussion purposes only (no spec impact is implied).</w:t>
      </w:r>
    </w:p>
    <w:p w14:paraId="156954DD" w14:textId="2D419F42" w:rsidR="009B4C14" w:rsidRPr="0097539E" w:rsidRDefault="009B4C14" w:rsidP="00F91883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 w:rsidRPr="0097539E">
        <w:rPr>
          <w:rFonts w:ascii="Times New Roman" w:hAnsi="Times New Roman" w:cs="Times New Roman"/>
          <w:sz w:val="22"/>
          <w:szCs w:val="22"/>
        </w:rPr>
        <w:t xml:space="preserve">Regarding multiple CSI-RS configuration for CJT, one remaining issue is how to aggregate CSI-RS ports of K NZP CSI-RS. One simple approach is </w:t>
      </w:r>
      <w:r w:rsidR="000C0C3C">
        <w:rPr>
          <w:rFonts w:ascii="Times New Roman" w:hAnsi="Times New Roman" w:cs="Times New Roman" w:hint="eastAsia"/>
          <w:sz w:val="22"/>
          <w:szCs w:val="22"/>
        </w:rPr>
        <w:t xml:space="preserve">to index </w:t>
      </w:r>
      <w:r w:rsidR="000C0C3C">
        <w:rPr>
          <w:rFonts w:ascii="Times New Roman" w:hAnsi="Times New Roman" w:cs="Times New Roman"/>
          <w:sz w:val="22"/>
          <w:szCs w:val="22"/>
        </w:rPr>
        <w:t xml:space="preserve">ports of </w:t>
      </w:r>
      <w:r w:rsidR="000C0C3C" w:rsidRPr="00C00D90">
        <w:rPr>
          <w:rFonts w:ascii="Times New Roman" w:hAnsi="Times New Roman" w:cs="Times New Roman"/>
          <w:sz w:val="22"/>
          <w:szCs w:val="22"/>
        </w:rPr>
        <w:t>K NZP CSI-RS</w:t>
      </w:r>
      <w:r w:rsidR="000C0C3C">
        <w:rPr>
          <w:rFonts w:ascii="Times New Roman" w:hAnsi="Times New Roman" w:cs="Times New Roman"/>
          <w:sz w:val="22"/>
          <w:szCs w:val="22"/>
        </w:rPr>
        <w:t xml:space="preserve"> resources in the order of CSI-RS resource ID. </w:t>
      </w:r>
    </w:p>
    <w:p w14:paraId="2F47FE5A" w14:textId="384CBEAA" w:rsidR="00F91883" w:rsidRPr="0097539E" w:rsidRDefault="00F91883" w:rsidP="00F91883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B50069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 w:cs="Times New Roman"/>
          <w:b/>
          <w:sz w:val="22"/>
          <w:szCs w:val="22"/>
        </w:rPr>
        <w:t>9</w:t>
      </w:r>
      <w:r w:rsidR="001D3832" w:rsidRPr="00B50069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AC7645" w:rsidRPr="00B50069">
        <w:rPr>
          <w:rFonts w:ascii="Times New Roman" w:hAnsi="Times New Roman" w:cs="Times New Roman"/>
          <w:b/>
          <w:sz w:val="22"/>
          <w:szCs w:val="22"/>
        </w:rPr>
        <w:t>For</w:t>
      </w:r>
      <w:r w:rsidR="00AB66E7" w:rsidRPr="00B50069">
        <w:rPr>
          <w:rFonts w:ascii="Times New Roman" w:hAnsi="Times New Roman" w:cs="Times New Roman"/>
          <w:b/>
          <w:sz w:val="22"/>
          <w:szCs w:val="22"/>
        </w:rPr>
        <w:t xml:space="preserve"> aggregated K NZP CSI-RS resources</w:t>
      </w:r>
      <w:r w:rsidR="00AC7645" w:rsidRPr="00B50069">
        <w:rPr>
          <w:rFonts w:ascii="Times New Roman" w:hAnsi="Times New Roman" w:cs="Times New Roman"/>
          <w:b/>
          <w:sz w:val="22"/>
          <w:szCs w:val="22"/>
        </w:rPr>
        <w:t xml:space="preserve">, index </w:t>
      </w:r>
      <w:r w:rsidR="007374BF" w:rsidRPr="00B50069">
        <w:rPr>
          <w:rFonts w:ascii="Times New Roman" w:hAnsi="Times New Roman" w:cs="Times New Roman"/>
          <w:b/>
          <w:sz w:val="22"/>
          <w:szCs w:val="22"/>
        </w:rPr>
        <w:t>port</w:t>
      </w:r>
      <w:r w:rsidR="002B1A4E" w:rsidRPr="00B50069">
        <w:rPr>
          <w:rFonts w:ascii="Times New Roman" w:hAnsi="Times New Roman" w:cs="Times New Roman"/>
          <w:b/>
          <w:sz w:val="22"/>
          <w:szCs w:val="22"/>
        </w:rPr>
        <w:t>s of the CSI-RS resources in the order of CSI-RS resource ID.</w:t>
      </w:r>
      <w:r w:rsidR="007374BF" w:rsidRPr="00B5006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4E95072" w14:textId="6136306A" w:rsidR="009B4C14" w:rsidRPr="0097539E" w:rsidRDefault="009B4C14" w:rsidP="00F91883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 w:rsidRPr="0097539E">
        <w:rPr>
          <w:rFonts w:ascii="Times New Roman" w:hAnsi="Times New Roman" w:cs="Times New Roman"/>
          <w:sz w:val="22"/>
          <w:szCs w:val="22"/>
        </w:rPr>
        <w:t xml:space="preserve">Another remaining issue is </w:t>
      </w:r>
      <w:r w:rsidRPr="00B77F8E">
        <w:rPr>
          <w:rFonts w:ascii="Times New Roman" w:hAnsi="Times New Roman" w:cs="Times New Roman"/>
          <w:sz w:val="22"/>
          <w:szCs w:val="22"/>
        </w:rPr>
        <w:t>time domai</w:t>
      </w:r>
      <w:r w:rsidRPr="00945817">
        <w:rPr>
          <w:rFonts w:ascii="Times New Roman" w:hAnsi="Times New Roman" w:cs="Times New Roman"/>
          <w:sz w:val="22"/>
          <w:szCs w:val="22"/>
        </w:rPr>
        <w:t>n restriction for K NZP CSI-RS</w:t>
      </w:r>
      <w:r w:rsidR="0097539E">
        <w:rPr>
          <w:rFonts w:ascii="Times New Roman" w:hAnsi="Times New Roman" w:cs="Times New Roman"/>
          <w:sz w:val="22"/>
          <w:szCs w:val="22"/>
        </w:rPr>
        <w:t xml:space="preserve"> resources</w:t>
      </w:r>
      <w:r w:rsidRPr="00945817">
        <w:rPr>
          <w:rFonts w:ascii="Times New Roman" w:hAnsi="Times New Roman" w:cs="Times New Roman"/>
          <w:sz w:val="22"/>
          <w:szCs w:val="22"/>
        </w:rPr>
        <w:t xml:space="preserve">. If those CSI-RS </w:t>
      </w:r>
      <w:r w:rsidRPr="00B90040">
        <w:rPr>
          <w:rFonts w:ascii="Times New Roman" w:hAnsi="Times New Roman" w:cs="Times New Roman"/>
          <w:sz w:val="22"/>
          <w:szCs w:val="22"/>
        </w:rPr>
        <w:t>are distributed in different slot</w:t>
      </w:r>
      <w:r w:rsidRPr="0097539E">
        <w:rPr>
          <w:rFonts w:ascii="Times New Roman" w:hAnsi="Times New Roman" w:cs="Times New Roman"/>
          <w:sz w:val="22"/>
          <w:szCs w:val="22"/>
        </w:rPr>
        <w:t>, there is possibility that UE measures each CSI-RS with random phase rotation and it is not able to report correct phase coherence information among K CSI-RS</w:t>
      </w:r>
      <w:r w:rsidR="00FC3E72">
        <w:rPr>
          <w:rFonts w:ascii="Times New Roman" w:hAnsi="Times New Roman" w:cs="Times New Roman"/>
          <w:sz w:val="22"/>
          <w:szCs w:val="22"/>
        </w:rPr>
        <w:t xml:space="preserve"> resources</w:t>
      </w:r>
      <w:r w:rsidRPr="0097539E">
        <w:rPr>
          <w:rFonts w:ascii="Times New Roman" w:hAnsi="Times New Roman" w:cs="Times New Roman"/>
          <w:sz w:val="22"/>
          <w:szCs w:val="22"/>
        </w:rPr>
        <w:t xml:space="preserve">, which is essential part of coherent JT. Also, there is UE side buffering issue when K CSI-RS </w:t>
      </w:r>
      <w:r w:rsidR="0097539E">
        <w:rPr>
          <w:rFonts w:ascii="Times New Roman" w:hAnsi="Times New Roman" w:cs="Times New Roman"/>
          <w:sz w:val="22"/>
          <w:szCs w:val="22"/>
        </w:rPr>
        <w:t xml:space="preserve">resources </w:t>
      </w:r>
      <w:r w:rsidRPr="0097539E">
        <w:rPr>
          <w:rFonts w:ascii="Times New Roman" w:hAnsi="Times New Roman" w:cs="Times New Roman"/>
          <w:sz w:val="22"/>
          <w:szCs w:val="22"/>
        </w:rPr>
        <w:t>are far distributed in time. A similar issue was discussed in Rel-17 NCJT CSI-RS configuration and the restriction of the same slot or 1 slot difference between two CSI-RS for NCJT was agreed.</w:t>
      </w:r>
    </w:p>
    <w:p w14:paraId="05BFD4B3" w14:textId="733B5626" w:rsidR="009B4C14" w:rsidRPr="00FC3E72" w:rsidRDefault="009B4C14" w:rsidP="00F91883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FC3E72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 w:cs="Times New Roman"/>
          <w:b/>
          <w:sz w:val="22"/>
          <w:szCs w:val="22"/>
        </w:rPr>
        <w:t>10</w:t>
      </w:r>
      <w:r w:rsidR="00F91883" w:rsidRPr="00FC3E72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FC3E72">
        <w:rPr>
          <w:rFonts w:ascii="Times New Roman" w:hAnsi="Times New Roman" w:cs="Times New Roman"/>
          <w:b/>
          <w:sz w:val="22"/>
          <w:szCs w:val="22"/>
        </w:rPr>
        <w:t>Support to c</w:t>
      </w:r>
      <w:r w:rsidR="004F4FD5" w:rsidRPr="00FC3E72">
        <w:rPr>
          <w:rFonts w:ascii="Times New Roman" w:hAnsi="Times New Roman" w:cs="Times New Roman"/>
          <w:b/>
          <w:sz w:val="22"/>
          <w:szCs w:val="22"/>
        </w:rPr>
        <w:t xml:space="preserve">onfigure </w:t>
      </w:r>
      <w:r w:rsidR="00F52B73" w:rsidRPr="00FC3E72">
        <w:rPr>
          <w:rFonts w:ascii="Times New Roman" w:hAnsi="Times New Roman" w:cs="Times New Roman"/>
          <w:b/>
          <w:sz w:val="22"/>
          <w:szCs w:val="22"/>
        </w:rPr>
        <w:t xml:space="preserve">K NZP CSI-RS resources for CJT CMR </w:t>
      </w:r>
      <w:r w:rsidR="004F4FD5" w:rsidRPr="00FC3E72">
        <w:rPr>
          <w:rFonts w:ascii="Times New Roman" w:hAnsi="Times New Roman" w:cs="Times New Roman"/>
          <w:b/>
          <w:sz w:val="22"/>
          <w:szCs w:val="22"/>
        </w:rPr>
        <w:t>in the same slot</w:t>
      </w:r>
      <w:r w:rsidR="00FC3E72">
        <w:rPr>
          <w:rFonts w:ascii="Times New Roman" w:hAnsi="Times New Roman" w:cs="Times New Roman"/>
          <w:b/>
          <w:sz w:val="22"/>
          <w:szCs w:val="22"/>
        </w:rPr>
        <w:t xml:space="preserve"> only</w:t>
      </w:r>
      <w:r w:rsidR="004F4FD5" w:rsidRPr="00FC3E72">
        <w:rPr>
          <w:rFonts w:ascii="Times New Roman" w:hAnsi="Times New Roman" w:cs="Times New Roman"/>
          <w:b/>
          <w:sz w:val="22"/>
          <w:szCs w:val="22"/>
        </w:rPr>
        <w:t>.</w:t>
      </w:r>
    </w:p>
    <w:p w14:paraId="2838EF2B" w14:textId="53761E65" w:rsidR="001E568C" w:rsidRPr="001E568C" w:rsidRDefault="001E568C" w:rsidP="00706CEF">
      <w:pPr>
        <w:spacing w:after="180"/>
        <w:ind w:firstLineChars="100" w:firstLine="220"/>
        <w:rPr>
          <w:rFonts w:ascii="Arial" w:eastAsia="맑은 고딕" w:hAnsi="Arial" w:cs="Arial"/>
          <w:color w:val="1F497D"/>
          <w:sz w:val="20"/>
          <w:szCs w:val="20"/>
          <w:lang w:val="en-GB"/>
        </w:rPr>
      </w:pPr>
      <w:r w:rsidRPr="00FC3E72">
        <w:rPr>
          <w:rFonts w:ascii="Times New Roman" w:hAnsi="Times New Roman" w:cs="Times New Roman"/>
          <w:sz w:val="22"/>
          <w:szCs w:val="22"/>
        </w:rPr>
        <w:t xml:space="preserve">In </w:t>
      </w:r>
      <w:r w:rsidRPr="00B77F8E">
        <w:rPr>
          <w:rFonts w:ascii="Times New Roman" w:hAnsi="Times New Roman" w:cs="Times New Roman"/>
          <w:sz w:val="22"/>
          <w:szCs w:val="22"/>
        </w:rPr>
        <w:t xml:space="preserve">the last meeting, the following </w:t>
      </w:r>
      <w:r>
        <w:rPr>
          <w:rFonts w:ascii="Times New Roman" w:hAnsi="Times New Roman" w:cs="Times New Roman"/>
          <w:sz w:val="22"/>
          <w:szCs w:val="22"/>
        </w:rPr>
        <w:t>was</w:t>
      </w:r>
      <w:r w:rsidRPr="00B77F8E">
        <w:rPr>
          <w:rFonts w:ascii="Times New Roman" w:hAnsi="Times New Roman" w:cs="Times New Roman"/>
          <w:sz w:val="22"/>
          <w:szCs w:val="22"/>
        </w:rPr>
        <w:t xml:space="preserve"> discussed and agreed.</w:t>
      </w:r>
    </w:p>
    <w:p w14:paraId="2B3BFF24" w14:textId="77777777" w:rsidR="001E568C" w:rsidRPr="001E568C" w:rsidRDefault="001E568C" w:rsidP="001E568C">
      <w:pPr>
        <w:jc w:val="both"/>
        <w:rPr>
          <w:rFonts w:ascii="Times" w:eastAsia="바탕" w:hAnsi="Times" w:cs="Times"/>
          <w:b/>
          <w:bCs/>
          <w:iCs/>
          <w:sz w:val="20"/>
          <w:szCs w:val="20"/>
          <w:highlight w:val="green"/>
          <w:lang w:val="en-GB" w:eastAsia="en-US"/>
        </w:rPr>
      </w:pPr>
      <w:r w:rsidRPr="001E568C">
        <w:rPr>
          <w:rFonts w:ascii="Times" w:eastAsia="바탕" w:hAnsi="Times" w:cs="Times"/>
          <w:b/>
          <w:bCs/>
          <w:iCs/>
          <w:sz w:val="20"/>
          <w:szCs w:val="20"/>
          <w:highlight w:val="green"/>
          <w:lang w:val="en-GB" w:eastAsia="en-US"/>
        </w:rPr>
        <w:t>Agreement</w:t>
      </w:r>
    </w:p>
    <w:p w14:paraId="37B7DC99" w14:textId="77777777" w:rsidR="001E568C" w:rsidRPr="001E568C" w:rsidRDefault="001E568C" w:rsidP="001E568C">
      <w:pPr>
        <w:widowControl w:val="0"/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On the Type-II codebook refinement for CJT mTRP, </w:t>
      </w: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>the selection of N CSI-RS resources is performed by UE</w:t>
      </w: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 and reported as a part of CSI report where N</w:t>
      </w:r>
      <m:oMath>
        <m:r>
          <w:rPr>
            <w:rFonts w:ascii="Cambria Math" w:eastAsia="바탕" w:hAnsi="Cambria Math" w:cs="Times New Roman" w:hint="eastAsia"/>
            <w:sz w:val="22"/>
            <w:szCs w:val="18"/>
            <w:lang w:val="en-GB" w:eastAsia="en-US"/>
          </w:rPr>
          <m:t>∈</m:t>
        </m:r>
      </m:oMath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>{1,..., N</w:t>
      </w:r>
      <w:r w:rsidRPr="001E568C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} </w:t>
      </w:r>
    </w:p>
    <w:p w14:paraId="2396AF3A" w14:textId="77777777" w:rsidR="001E568C" w:rsidRPr="001E568C" w:rsidRDefault="001E568C" w:rsidP="001E568C">
      <w:pPr>
        <w:widowControl w:val="0"/>
        <w:numPr>
          <w:ilvl w:val="0"/>
          <w:numId w:val="36"/>
        </w:numPr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>N is the number of cooperating CSI-RS resources, while N</w:t>
      </w:r>
      <w:r w:rsidRPr="001E568C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 is the maximum number of cooperating </w:t>
      </w: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lastRenderedPageBreak/>
        <w:t>CSI-RS resources configured by gNB via higher-layer signaling</w:t>
      </w:r>
    </w:p>
    <w:p w14:paraId="66CD0F25" w14:textId="77777777" w:rsidR="001E568C" w:rsidRPr="00706CEF" w:rsidRDefault="001E568C" w:rsidP="001E568C">
      <w:pPr>
        <w:widowControl w:val="0"/>
        <w:numPr>
          <w:ilvl w:val="0"/>
          <w:numId w:val="36"/>
        </w:numPr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>The selection of N out of N</w:t>
      </w:r>
      <w:r w:rsidRPr="00706CEF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 CSI-RS resources is reported via N</w:t>
      </w:r>
      <w:r w:rsidRPr="00706CEF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>-bit bitmap in CSI part 1</w:t>
      </w:r>
    </w:p>
    <w:p w14:paraId="63CAFECB" w14:textId="77777777" w:rsidR="001E568C" w:rsidRPr="001E568C" w:rsidRDefault="001E568C" w:rsidP="001E568C">
      <w:pPr>
        <w:widowControl w:val="0"/>
        <w:numPr>
          <w:ilvl w:val="1"/>
          <w:numId w:val="36"/>
        </w:numPr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>Note: The value of N is inferred from the selection</w:t>
      </w:r>
    </w:p>
    <w:p w14:paraId="7D9D915A" w14:textId="77777777" w:rsidR="001E568C" w:rsidRPr="00706CEF" w:rsidRDefault="001E568C" w:rsidP="001E568C">
      <w:pPr>
        <w:widowControl w:val="0"/>
        <w:numPr>
          <w:ilvl w:val="0"/>
          <w:numId w:val="36"/>
        </w:numPr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>A restricted configuration (gNB-configured via higher-layer signaling) where N=N</w:t>
      </w:r>
      <w:r w:rsidRPr="00706CEF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 is supported</w:t>
      </w:r>
    </w:p>
    <w:p w14:paraId="20DE2135" w14:textId="77777777" w:rsidR="001E568C" w:rsidRPr="001E568C" w:rsidRDefault="001E568C" w:rsidP="001E568C">
      <w:pPr>
        <w:widowControl w:val="0"/>
        <w:numPr>
          <w:ilvl w:val="1"/>
          <w:numId w:val="36"/>
        </w:numPr>
        <w:suppressAutoHyphens/>
        <w:snapToGrid w:val="0"/>
        <w:rPr>
          <w:rFonts w:ascii="Times" w:eastAsia="바탕" w:hAnsi="Times" w:cs="Times New Roman"/>
          <w:sz w:val="20"/>
          <w:szCs w:val="20"/>
          <w:lang w:val="en-GB" w:eastAsia="x-none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x-none"/>
        </w:rPr>
        <w:t>N</w:t>
      </w:r>
      <w:r w:rsidRPr="001E568C">
        <w:rPr>
          <w:rFonts w:ascii="Times" w:eastAsia="바탕" w:hAnsi="Times" w:cs="Times New Roman"/>
          <w:sz w:val="20"/>
          <w:szCs w:val="20"/>
          <w:vertAlign w:val="subscript"/>
          <w:lang w:val="en-GB" w:eastAsia="x-none"/>
        </w:rPr>
        <w:t>TRP</w:t>
      </w:r>
      <w:r w:rsidRPr="001E568C">
        <w:rPr>
          <w:rFonts w:ascii="Times" w:eastAsia="바탕" w:hAnsi="Times" w:cs="Times New Roman"/>
          <w:sz w:val="20"/>
          <w:szCs w:val="20"/>
          <w:lang w:val="en-GB" w:eastAsia="x-none"/>
        </w:rPr>
        <w:t>-bit bitmap is not reported when the restriction is configured</w:t>
      </w:r>
    </w:p>
    <w:p w14:paraId="04ACBD4F" w14:textId="77777777" w:rsidR="001E568C" w:rsidRPr="001E568C" w:rsidRDefault="001E568C" w:rsidP="001E568C">
      <w:pPr>
        <w:widowControl w:val="0"/>
        <w:numPr>
          <w:ilvl w:val="1"/>
          <w:numId w:val="36"/>
        </w:numPr>
        <w:suppressAutoHyphens/>
        <w:snapToGrid w:val="0"/>
        <w:rPr>
          <w:rFonts w:ascii="Times" w:eastAsia="바탕" w:hAnsi="Times" w:cs="Times New Roman"/>
          <w:sz w:val="20"/>
          <w:szCs w:val="20"/>
          <w:lang w:val="en-GB" w:eastAsia="x-none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x-none"/>
        </w:rPr>
        <w:t>FFS: Whether other RRC-configured TRP selection restriction including configuring the value of N is supported</w:t>
      </w:r>
    </w:p>
    <w:p w14:paraId="71E72503" w14:textId="77777777" w:rsidR="001E568C" w:rsidRPr="001E568C" w:rsidRDefault="001E568C" w:rsidP="001E568C">
      <w:pPr>
        <w:widowControl w:val="0"/>
        <w:numPr>
          <w:ilvl w:val="0"/>
          <w:numId w:val="36"/>
        </w:numPr>
        <w:snapToGrid w:val="0"/>
        <w:jc w:val="both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This feature is UE optional </w:t>
      </w:r>
    </w:p>
    <w:p w14:paraId="4B83CF76" w14:textId="77777777" w:rsidR="001E568C" w:rsidRPr="001E568C" w:rsidRDefault="001E568C" w:rsidP="001E568C">
      <w:pPr>
        <w:widowControl w:val="0"/>
        <w:snapToGrid w:val="0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>Note: This agreement does not impact the decision on Ln being configured by gNB or selected by UE</w:t>
      </w:r>
    </w:p>
    <w:p w14:paraId="1ABAC6F3" w14:textId="77777777" w:rsidR="001E568C" w:rsidRPr="001E568C" w:rsidRDefault="001E568C" w:rsidP="001E568C">
      <w:pPr>
        <w:widowControl w:val="0"/>
        <w:snapToGrid w:val="0"/>
        <w:jc w:val="both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>Note: per WID and previous agreement, the candidate values for N</w:t>
      </w:r>
      <w:r w:rsidRPr="001E568C">
        <w:rPr>
          <w:rFonts w:ascii="Times" w:eastAsia="바탕" w:hAnsi="Times" w:cs="Times New Roman"/>
          <w:sz w:val="20"/>
          <w:szCs w:val="20"/>
          <w:vertAlign w:val="subscript"/>
          <w:lang w:val="en-GB" w:eastAsia="en-US"/>
        </w:rPr>
        <w:t>TRP</w:t>
      </w: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 of are 1, 2, 3, and 4.</w:t>
      </w:r>
    </w:p>
    <w:p w14:paraId="0A6F0D08" w14:textId="77777777" w:rsidR="001E568C" w:rsidRPr="001E568C" w:rsidRDefault="001E568C" w:rsidP="001E568C">
      <w:pPr>
        <w:widowControl w:val="0"/>
        <w:snapToGrid w:val="0"/>
        <w:jc w:val="both"/>
        <w:rPr>
          <w:rFonts w:ascii="Times" w:eastAsia="바탕" w:hAnsi="Times" w:cs="Times New Roman"/>
          <w:sz w:val="20"/>
          <w:szCs w:val="20"/>
          <w:lang w:val="en-GB" w:eastAsia="en-US"/>
        </w:rPr>
      </w:pPr>
      <w:r w:rsidRPr="001E568C">
        <w:rPr>
          <w:rFonts w:ascii="Times" w:eastAsia="바탕" w:hAnsi="Times" w:cs="Times New Roman"/>
          <w:sz w:val="20"/>
          <w:szCs w:val="20"/>
          <w:lang w:val="en-GB" w:eastAsia="en-US"/>
        </w:rPr>
        <w:t xml:space="preserve">Note: only one transmission hypothesis is reported. </w:t>
      </w:r>
      <w:r w:rsidRPr="00706CEF">
        <w:rPr>
          <w:rFonts w:ascii="Times" w:eastAsia="바탕" w:hAnsi="Times" w:cs="Times New Roman"/>
          <w:sz w:val="20"/>
          <w:szCs w:val="20"/>
          <w:lang w:val="en-GB" w:eastAsia="en-US"/>
        </w:rPr>
        <w:t>UE is not mandated to calculate CSI for multiple transmission hypotheses.</w:t>
      </w:r>
    </w:p>
    <w:p w14:paraId="114C3B95" w14:textId="77777777" w:rsidR="001E568C" w:rsidRPr="00F73359" w:rsidRDefault="001E568C" w:rsidP="005939F3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</w:p>
    <w:p w14:paraId="349674F5" w14:textId="7EE137B0" w:rsidR="001E568C" w:rsidRDefault="00564DE6" w:rsidP="00706CEF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r w:rsidRPr="00706CEF">
        <w:rPr>
          <w:rFonts w:ascii="Times New Roman" w:hAnsi="Times New Roman" w:cs="Times New Roman"/>
          <w:sz w:val="22"/>
          <w:szCs w:val="22"/>
        </w:rPr>
        <w:t>Since UE selects N TRPs by using N</w:t>
      </w:r>
      <w:r w:rsidRPr="00706CEF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Pr="00706CEF">
        <w:rPr>
          <w:rFonts w:ascii="Times New Roman" w:hAnsi="Times New Roman" w:cs="Times New Roman"/>
          <w:sz w:val="22"/>
          <w:szCs w:val="22"/>
        </w:rPr>
        <w:t xml:space="preserve">-bit bitmap, the remaining for </w:t>
      </w:r>
      <w:r w:rsidR="00E307A3" w:rsidRPr="00706CEF">
        <w:rPr>
          <w:rFonts w:ascii="Times New Roman" w:hAnsi="Times New Roman" w:cs="Times New Roman"/>
          <w:sz w:val="22"/>
          <w:szCs w:val="22"/>
        </w:rPr>
        <w:t xml:space="preserve">several codebook index related to </w:t>
      </w:r>
      <w:r w:rsidRPr="00706CEF">
        <w:rPr>
          <w:rFonts w:ascii="Times New Roman" w:hAnsi="Times New Roman" w:cs="Times New Roman"/>
          <w:sz w:val="22"/>
          <w:szCs w:val="22"/>
        </w:rPr>
        <w:t>non-selected TRPs</w:t>
      </w:r>
      <w:r w:rsidR="00E307A3" w:rsidRPr="00706CEF">
        <w:rPr>
          <w:rFonts w:ascii="Times New Roman" w:hAnsi="Times New Roman" w:cs="Times New Roman"/>
          <w:sz w:val="22"/>
          <w:szCs w:val="22"/>
        </w:rPr>
        <w:t xml:space="preserve"> does not have to be reported. For example, NZC bitmap </w:t>
      </w:r>
      <w:r w:rsidR="00D826DA" w:rsidRPr="00706CEF">
        <w:rPr>
          <w:rFonts w:ascii="Times New Roman" w:hAnsi="Times New Roman" w:cs="Times New Roman"/>
          <w:sz w:val="22"/>
          <w:szCs w:val="22"/>
        </w:rPr>
        <w:t>for non-selected TRPs should not be reported since it has no information and just increase</w:t>
      </w:r>
      <w:r w:rsidR="001F601F" w:rsidRPr="00706CEF">
        <w:rPr>
          <w:rFonts w:ascii="Times New Roman" w:hAnsi="Times New Roman" w:cs="Times New Roman"/>
          <w:sz w:val="22"/>
          <w:szCs w:val="22"/>
        </w:rPr>
        <w:t>s</w:t>
      </w:r>
      <w:r w:rsidR="00D826DA" w:rsidRPr="00706CEF">
        <w:rPr>
          <w:rFonts w:ascii="Times New Roman" w:hAnsi="Times New Roman" w:cs="Times New Roman"/>
          <w:sz w:val="22"/>
          <w:szCs w:val="22"/>
        </w:rPr>
        <w:t xml:space="preserve"> UCI overhead.</w:t>
      </w:r>
      <w:r w:rsidR="001F601F" w:rsidRPr="00706CE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B11ACD4" w14:textId="1C4F55AF" w:rsidR="001E568C" w:rsidRPr="00706CEF" w:rsidRDefault="001F601F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706CEF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 w:cs="Times New Roman"/>
          <w:b/>
          <w:sz w:val="22"/>
          <w:szCs w:val="22"/>
        </w:rPr>
        <w:t>11</w:t>
      </w:r>
      <w:r w:rsidRPr="00706CEF">
        <w:rPr>
          <w:rFonts w:ascii="Times New Roman" w:hAnsi="Times New Roman" w:cs="Times New Roman"/>
          <w:b/>
          <w:sz w:val="22"/>
          <w:szCs w:val="22"/>
        </w:rPr>
        <w:t>: NZC bitmap for non-selected TRPs should not be reported</w:t>
      </w:r>
      <w:r w:rsidR="00FD1873" w:rsidRPr="00706CEF">
        <w:rPr>
          <w:rFonts w:ascii="Times New Roman" w:hAnsi="Times New Roman" w:cs="Times New Roman"/>
          <w:b/>
          <w:sz w:val="22"/>
          <w:szCs w:val="22"/>
        </w:rPr>
        <w:t xml:space="preserve"> to reduce feedback overhead.</w:t>
      </w:r>
    </w:p>
    <w:p w14:paraId="28D0B235" w14:textId="43E10F7A" w:rsidR="007A62C3" w:rsidRPr="00706CEF" w:rsidRDefault="004026D8" w:rsidP="00706CEF">
      <w:pPr>
        <w:spacing w:after="180"/>
        <w:ind w:firstLineChars="100" w:firstLine="22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 w:hint="eastAsia"/>
          <w:sz w:val="22"/>
          <w:szCs w:val="22"/>
        </w:rPr>
        <w:t>Since selecting</w:t>
      </w:r>
      <w:r w:rsidR="00FD1873">
        <w:rPr>
          <w:rFonts w:ascii="Times New Roman" w:hAnsi="Times New Roman" w:cs="Times New Roman" w:hint="eastAsia"/>
          <w:sz w:val="22"/>
          <w:szCs w:val="22"/>
        </w:rPr>
        <w:t xml:space="preserve"> N </w:t>
      </w:r>
      <w:r w:rsidR="00FD1873">
        <w:rPr>
          <w:rFonts w:ascii="Times New Roman" w:hAnsi="Times New Roman" w:cs="Times New Roman"/>
          <w:sz w:val="22"/>
          <w:szCs w:val="22"/>
        </w:rPr>
        <w:t>TRPs among N</w:t>
      </w:r>
      <w:r w:rsidR="00FD1873" w:rsidRPr="00706CEF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>
        <w:rPr>
          <w:rFonts w:ascii="Times New Roman" w:hAnsi="Times New Roman" w:cs="Times New Roman"/>
          <w:sz w:val="22"/>
          <w:szCs w:val="22"/>
        </w:rPr>
        <w:t xml:space="preserve"> increases UE complexity, </w:t>
      </w:r>
      <w:r w:rsidR="00C032F1">
        <w:rPr>
          <w:rFonts w:ascii="Times New Roman" w:hAnsi="Times New Roman" w:cs="Times New Roman"/>
          <w:sz w:val="22"/>
          <w:szCs w:val="22"/>
        </w:rPr>
        <w:t xml:space="preserve">UE needs more CPUs. </w:t>
      </w:r>
      <w:r w:rsidR="007A62C3">
        <w:rPr>
          <w:rFonts w:ascii="Times New Roman" w:hAnsi="Times New Roman" w:cs="Times New Roman"/>
          <w:sz w:val="22"/>
          <w:szCs w:val="22"/>
        </w:rPr>
        <w:t xml:space="preserve">Even though </w:t>
      </w:r>
      <w:r w:rsidR="007A62C3" w:rsidRPr="00706CEF">
        <w:rPr>
          <w:rFonts w:ascii="Times New Roman" w:hAnsi="Times New Roman" w:cs="Times New Roman"/>
          <w:sz w:val="22"/>
          <w:szCs w:val="22"/>
        </w:rPr>
        <w:t>UE is not mandated to calculate CSI for m</w:t>
      </w:r>
      <w:r w:rsidR="007A62C3">
        <w:rPr>
          <w:rFonts w:ascii="Times New Roman" w:hAnsi="Times New Roman" w:cs="Times New Roman"/>
          <w:sz w:val="22"/>
          <w:szCs w:val="22"/>
        </w:rPr>
        <w:t>ultiple transmission hypotheses, it does not preclude</w:t>
      </w:r>
      <w:r w:rsidR="00882A2A">
        <w:rPr>
          <w:rFonts w:ascii="Times New Roman" w:hAnsi="Times New Roman" w:cs="Times New Roman"/>
          <w:sz w:val="22"/>
          <w:szCs w:val="22"/>
        </w:rPr>
        <w:t xml:space="preserve"> full search UE implementation. For given N and N</w:t>
      </w:r>
      <w:r w:rsidR="00882A2A" w:rsidRPr="00706CEF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882A2A">
        <w:rPr>
          <w:rFonts w:ascii="Times New Roman" w:hAnsi="Times New Roman" w:cs="Times New Roman"/>
          <w:sz w:val="22"/>
          <w:szCs w:val="22"/>
        </w:rPr>
        <w:t xml:space="preserve">, </w:t>
      </w:r>
      <w:r w:rsidR="00433741">
        <w:rPr>
          <w:rFonts w:ascii="Times New Roman" w:hAnsi="Times New Roman" w:cs="Times New Roman"/>
          <w:sz w:val="22"/>
          <w:szCs w:val="22"/>
        </w:rPr>
        <w:t xml:space="preserve">there are </w:t>
      </w:r>
      <w:r w:rsidR="00882A2A" w:rsidRPr="00706CEF">
        <w:rPr>
          <w:rFonts w:ascii="Times New Roman" w:hAnsi="Times New Roman" w:cs="Times New Roman"/>
          <w:sz w:val="22"/>
          <w:szCs w:val="22"/>
          <w:vertAlign w:val="subscript"/>
        </w:rPr>
        <w:t>N</w:t>
      </w:r>
      <w:r w:rsidR="00433741" w:rsidRPr="00706CEF">
        <w:rPr>
          <w:rFonts w:ascii="Times New Roman" w:hAnsi="Times New Roman" w:cs="Times New Roman"/>
          <w:sz w:val="22"/>
          <w:szCs w:val="22"/>
          <w:vertAlign w:val="subscript"/>
        </w:rPr>
        <w:t>TRP</w:t>
      </w:r>
      <w:r w:rsidR="00433741">
        <w:rPr>
          <w:rFonts w:ascii="Times New Roman" w:hAnsi="Times New Roman" w:cs="Times New Roman"/>
          <w:sz w:val="22"/>
          <w:szCs w:val="22"/>
        </w:rPr>
        <w:t>C</w:t>
      </w:r>
      <w:r w:rsidR="00433741" w:rsidRPr="00706CEF">
        <w:rPr>
          <w:rFonts w:ascii="Times New Roman" w:hAnsi="Times New Roman" w:cs="Times New Roman"/>
          <w:sz w:val="22"/>
          <w:szCs w:val="22"/>
          <w:vertAlign w:val="subscript"/>
        </w:rPr>
        <w:t>N</w:t>
      </w:r>
      <w:r w:rsidR="00433741" w:rsidRPr="00706CEF">
        <w:rPr>
          <w:rFonts w:ascii="Times New Roman" w:hAnsi="Times New Roman" w:cs="Times New Roman"/>
          <w:sz w:val="22"/>
          <w:szCs w:val="22"/>
        </w:rPr>
        <w:t xml:space="preserve"> </w:t>
      </w:r>
      <w:r w:rsidR="00433741">
        <w:rPr>
          <w:rFonts w:ascii="Times New Roman" w:hAnsi="Times New Roman" w:cs="Times New Roman"/>
          <w:sz w:val="22"/>
          <w:szCs w:val="22"/>
        </w:rPr>
        <w:t xml:space="preserve">hypotheses and if </w:t>
      </w:r>
      <w:r w:rsidR="008227B7">
        <w:rPr>
          <w:rFonts w:ascii="Times New Roman" w:hAnsi="Times New Roman" w:cs="Times New Roman"/>
          <w:sz w:val="22"/>
          <w:szCs w:val="22"/>
        </w:rPr>
        <w:t xml:space="preserve">one CPU is used for </w:t>
      </w:r>
      <w:r w:rsidR="00433741">
        <w:rPr>
          <w:rFonts w:ascii="Times New Roman" w:hAnsi="Times New Roman" w:cs="Times New Roman"/>
          <w:sz w:val="22"/>
          <w:szCs w:val="22"/>
        </w:rPr>
        <w:t>each hypothesis</w:t>
      </w:r>
      <w:r w:rsidR="008227B7">
        <w:rPr>
          <w:rFonts w:ascii="Times New Roman" w:hAnsi="Times New Roman" w:cs="Times New Roman"/>
          <w:sz w:val="22"/>
          <w:szCs w:val="22"/>
        </w:rPr>
        <w:t xml:space="preserve"> </w:t>
      </w:r>
      <w:r w:rsidR="008227B7" w:rsidRPr="00DC4DF6">
        <w:rPr>
          <w:rFonts w:ascii="Times New Roman" w:hAnsi="Times New Roman" w:cs="Times New Roman"/>
          <w:sz w:val="22"/>
          <w:szCs w:val="22"/>
          <w:vertAlign w:val="subscript"/>
        </w:rPr>
        <w:t>NTRP</w:t>
      </w:r>
      <w:r w:rsidR="008227B7">
        <w:rPr>
          <w:rFonts w:ascii="Times New Roman" w:hAnsi="Times New Roman" w:cs="Times New Roman"/>
          <w:sz w:val="22"/>
          <w:szCs w:val="22"/>
        </w:rPr>
        <w:t>C</w:t>
      </w:r>
      <w:r w:rsidR="008227B7" w:rsidRPr="00DC4DF6">
        <w:rPr>
          <w:rFonts w:ascii="Times New Roman" w:hAnsi="Times New Roman" w:cs="Times New Roman"/>
          <w:sz w:val="22"/>
          <w:szCs w:val="22"/>
          <w:vertAlign w:val="subscript"/>
        </w:rPr>
        <w:t>N</w:t>
      </w:r>
      <w:r w:rsidR="008227B7">
        <w:rPr>
          <w:rFonts w:ascii="Times New Roman" w:hAnsi="Times New Roman" w:cs="Times New Roman"/>
          <w:sz w:val="22"/>
          <w:szCs w:val="22"/>
        </w:rPr>
        <w:t xml:space="preserve"> CPUs are needed. </w:t>
      </w:r>
      <w:r w:rsidR="001F41E0">
        <w:rPr>
          <w:rFonts w:ascii="Times New Roman" w:hAnsi="Times New Roman" w:cs="Times New Roman"/>
          <w:sz w:val="22"/>
          <w:szCs w:val="22"/>
        </w:rPr>
        <w:t>Alternatively, instead of increasing CPU</w:t>
      </w:r>
      <w:r w:rsidR="0045442F">
        <w:rPr>
          <w:rFonts w:ascii="Times New Roman" w:hAnsi="Times New Roman" w:cs="Times New Roman"/>
          <w:sz w:val="22"/>
          <w:szCs w:val="22"/>
        </w:rPr>
        <w:t xml:space="preserve">, we can consider to increase CSI processing time Z/Z’. </w:t>
      </w:r>
      <w:r w:rsidR="001B03DA">
        <w:rPr>
          <w:rFonts w:ascii="Times New Roman" w:hAnsi="Times New Roman" w:cs="Times New Roman"/>
          <w:sz w:val="22"/>
          <w:szCs w:val="22"/>
        </w:rPr>
        <w:t xml:space="preserve">In addition, </w:t>
      </w:r>
      <w:r w:rsidR="00516DDB">
        <w:rPr>
          <w:rFonts w:ascii="Times New Roman" w:hAnsi="Times New Roman" w:cs="Times New Roman"/>
          <w:sz w:val="22"/>
          <w:szCs w:val="22"/>
        </w:rPr>
        <w:t xml:space="preserve">to </w:t>
      </w:r>
      <w:r w:rsidR="001B03DA" w:rsidRPr="00B50069">
        <w:rPr>
          <w:rFonts w:ascii="Times New Roman" w:hAnsi="Times New Roman"/>
          <w:sz w:val="22"/>
          <w:szCs w:val="22"/>
        </w:rPr>
        <w:t xml:space="preserve">reduce </w:t>
      </w:r>
      <w:r w:rsidR="00516DDB">
        <w:rPr>
          <w:rFonts w:ascii="Times New Roman" w:hAnsi="Times New Roman"/>
          <w:sz w:val="22"/>
          <w:szCs w:val="22"/>
        </w:rPr>
        <w:t>complexity for TRP selection,</w:t>
      </w:r>
      <w:r w:rsidR="001B03DA" w:rsidRPr="00B50069">
        <w:rPr>
          <w:rFonts w:ascii="Times New Roman" w:hAnsi="Times New Roman"/>
          <w:sz w:val="22"/>
          <w:szCs w:val="22"/>
        </w:rPr>
        <w:t xml:space="preserve"> some restriction for candidate combination for N TRPs can be considered.</w:t>
      </w:r>
      <w:r w:rsidR="00696F8D">
        <w:rPr>
          <w:rFonts w:ascii="Times New Roman" w:hAnsi="Times New Roman"/>
          <w:sz w:val="22"/>
          <w:szCs w:val="22"/>
        </w:rPr>
        <w:t xml:space="preserve"> For example, gNB can configure N value and UE selects N out of N</w:t>
      </w:r>
      <w:r w:rsidR="00696F8D" w:rsidRPr="00706CEF">
        <w:rPr>
          <w:rFonts w:ascii="Times New Roman" w:hAnsi="Times New Roman"/>
          <w:sz w:val="22"/>
          <w:szCs w:val="22"/>
          <w:vertAlign w:val="subscript"/>
        </w:rPr>
        <w:t>TRP</w:t>
      </w:r>
      <w:r w:rsidR="00696F8D">
        <w:rPr>
          <w:rFonts w:ascii="Times New Roman" w:hAnsi="Times New Roman"/>
          <w:sz w:val="22"/>
          <w:szCs w:val="22"/>
        </w:rPr>
        <w:t xml:space="preserve"> for a given N.</w:t>
      </w:r>
    </w:p>
    <w:p w14:paraId="64C1C44F" w14:textId="776388D1" w:rsidR="00F73359" w:rsidRDefault="00F73359" w:rsidP="005939F3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CD44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 w:cs="Times New Roman"/>
          <w:b/>
          <w:sz w:val="22"/>
          <w:szCs w:val="22"/>
        </w:rPr>
        <w:t>12</w:t>
      </w:r>
      <w:r w:rsidRPr="00CD44FD">
        <w:rPr>
          <w:rFonts w:ascii="Times New Roman" w:hAnsi="Times New Roman" w:cs="Times New Roman"/>
          <w:b/>
          <w:sz w:val="22"/>
          <w:szCs w:val="22"/>
        </w:rPr>
        <w:t xml:space="preserve">: Study </w:t>
      </w:r>
      <w:r w:rsidR="009D4397" w:rsidRPr="00706CEF">
        <w:rPr>
          <w:rFonts w:ascii="Times New Roman" w:hAnsi="Times New Roman" w:cs="Times New Roman"/>
          <w:b/>
          <w:sz w:val="22"/>
          <w:szCs w:val="22"/>
        </w:rPr>
        <w:t>CPU/</w:t>
      </w:r>
      <w:r w:rsidRPr="00CD44FD">
        <w:rPr>
          <w:rFonts w:ascii="Times New Roman" w:hAnsi="Times New Roman" w:cs="Times New Roman"/>
          <w:b/>
          <w:sz w:val="22"/>
          <w:szCs w:val="22"/>
        </w:rPr>
        <w:t xml:space="preserve">CSI processing time relaxation with consideration of additional complexity to </w:t>
      </w:r>
      <w:r w:rsidR="009D4397" w:rsidRPr="00706CEF">
        <w:rPr>
          <w:rFonts w:ascii="Times New Roman" w:hAnsi="Times New Roman" w:cs="Times New Roman"/>
          <w:b/>
          <w:sz w:val="22"/>
          <w:szCs w:val="22"/>
        </w:rPr>
        <w:t>select CJT transmission hypothesis.</w:t>
      </w:r>
    </w:p>
    <w:p w14:paraId="43343B16" w14:textId="05480E47" w:rsidR="00B25626" w:rsidRPr="00B25626" w:rsidRDefault="00B25626" w:rsidP="005939F3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C71C2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144EA4">
        <w:rPr>
          <w:rFonts w:ascii="Times New Roman" w:hAnsi="Times New Roman" w:cs="Times New Roman"/>
          <w:b/>
          <w:sz w:val="22"/>
          <w:szCs w:val="22"/>
        </w:rPr>
        <w:t>13</w:t>
      </w:r>
      <w:r w:rsidRPr="00C71C28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 xml:space="preserve">Support to configure </w:t>
      </w:r>
      <w:r w:rsidR="006732AB">
        <w:rPr>
          <w:rFonts w:ascii="Times New Roman" w:hAnsi="Times New Roman" w:cs="Times New Roman"/>
          <w:b/>
          <w:sz w:val="22"/>
          <w:szCs w:val="22"/>
        </w:rPr>
        <w:t xml:space="preserve">additional </w:t>
      </w:r>
      <w:r w:rsidRPr="00706CEF">
        <w:rPr>
          <w:rFonts w:ascii="Times New Roman" w:hAnsi="Times New Roman" w:cs="Times New Roman"/>
          <w:b/>
          <w:sz w:val="22"/>
          <w:szCs w:val="22"/>
        </w:rPr>
        <w:t>restriction for candidate combination for N TRPs</w:t>
      </w:r>
      <w:r w:rsidR="006732AB">
        <w:rPr>
          <w:rFonts w:ascii="Times New Roman" w:hAnsi="Times New Roman" w:cs="Times New Roman"/>
          <w:b/>
          <w:sz w:val="22"/>
          <w:szCs w:val="22"/>
        </w:rPr>
        <w:t>.</w:t>
      </w:r>
    </w:p>
    <w:p w14:paraId="4DF058E9" w14:textId="61F49CDE" w:rsidR="009F5FAB" w:rsidRDefault="00E36B0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Additionally, we see </w:t>
      </w:r>
      <w:r w:rsidR="007D478E">
        <w:rPr>
          <w:rFonts w:ascii="Times New Roman" w:hAnsi="Times New Roman"/>
          <w:sz w:val="22"/>
          <w:szCs w:val="22"/>
        </w:rPr>
        <w:t>codebook normalization issue</w:t>
      </w:r>
      <w:r>
        <w:rPr>
          <w:rFonts w:ascii="Times New Roman" w:hAnsi="Times New Roman"/>
          <w:sz w:val="22"/>
          <w:szCs w:val="22"/>
        </w:rPr>
        <w:t xml:space="preserve"> for CJT codebook</w:t>
      </w:r>
      <w:r w:rsidR="007D478E">
        <w:rPr>
          <w:rFonts w:ascii="Times New Roman" w:hAnsi="Times New Roman"/>
          <w:sz w:val="22"/>
          <w:szCs w:val="22"/>
        </w:rPr>
        <w:t>.</w:t>
      </w:r>
      <w:r w:rsidR="00F4103F">
        <w:rPr>
          <w:rFonts w:ascii="Times New Roman" w:hAnsi="Times New Roman"/>
          <w:sz w:val="22"/>
          <w:szCs w:val="22"/>
        </w:rPr>
        <w:t xml:space="preserve"> In legacy codebook, selected precodi</w:t>
      </w:r>
      <w:r w:rsidR="00860D8A">
        <w:rPr>
          <w:rFonts w:ascii="Times New Roman" w:hAnsi="Times New Roman"/>
          <w:sz w:val="22"/>
          <w:szCs w:val="22"/>
        </w:rPr>
        <w:t xml:space="preserve">ng matrix is normalized to make sum of layer power </w:t>
      </w:r>
      <w:r w:rsidR="00BA4A89">
        <w:rPr>
          <w:rFonts w:ascii="Times New Roman" w:hAnsi="Times New Roman"/>
          <w:sz w:val="22"/>
          <w:szCs w:val="22"/>
        </w:rPr>
        <w:t xml:space="preserve">to be 1. If the same normalization </w:t>
      </w:r>
      <w:r w:rsidR="002353E4">
        <w:rPr>
          <w:rFonts w:ascii="Times New Roman" w:hAnsi="Times New Roman"/>
          <w:sz w:val="22"/>
          <w:szCs w:val="22"/>
        </w:rPr>
        <w:t xml:space="preserve">method </w:t>
      </w:r>
      <w:r w:rsidR="00BA4A89">
        <w:rPr>
          <w:rFonts w:ascii="Times New Roman" w:hAnsi="Times New Roman"/>
          <w:sz w:val="22"/>
          <w:szCs w:val="22"/>
        </w:rPr>
        <w:t xml:space="preserve">is applied for </w:t>
      </w:r>
      <w:r w:rsidR="006E126A">
        <w:rPr>
          <w:rFonts w:ascii="Times New Roman" w:hAnsi="Times New Roman"/>
          <w:sz w:val="22"/>
          <w:szCs w:val="22"/>
        </w:rPr>
        <w:t>agreed CJT codebook</w:t>
      </w:r>
      <w:r w:rsidR="00BA4A89">
        <w:rPr>
          <w:rFonts w:ascii="Times New Roman" w:hAnsi="Times New Roman"/>
          <w:sz w:val="22"/>
          <w:szCs w:val="22"/>
        </w:rPr>
        <w:t>,</w:t>
      </w:r>
      <w:r w:rsidR="00F4104C">
        <w:rPr>
          <w:rFonts w:ascii="Times New Roman" w:hAnsi="Times New Roman"/>
          <w:sz w:val="22"/>
          <w:szCs w:val="22"/>
        </w:rPr>
        <w:t xml:space="preserve"> UE selects lower</w:t>
      </w:r>
      <w:r w:rsidR="00BA4A89">
        <w:rPr>
          <w:rFonts w:ascii="Times New Roman" w:hAnsi="Times New Roman"/>
          <w:sz w:val="22"/>
          <w:szCs w:val="22"/>
        </w:rPr>
        <w:t xml:space="preserve"> </w:t>
      </w:r>
      <w:r w:rsidR="00F4104C">
        <w:rPr>
          <w:rFonts w:ascii="Times New Roman" w:hAnsi="Times New Roman"/>
          <w:sz w:val="22"/>
          <w:szCs w:val="22"/>
        </w:rPr>
        <w:t xml:space="preserve">CQI than </w:t>
      </w:r>
      <w:r w:rsidR="00EF1D88">
        <w:rPr>
          <w:rFonts w:ascii="Times New Roman" w:hAnsi="Times New Roman"/>
          <w:sz w:val="22"/>
          <w:szCs w:val="22"/>
        </w:rPr>
        <w:t xml:space="preserve">what UE can actually achieve because transmission power gain from multiple TRPs </w:t>
      </w:r>
      <w:r w:rsidR="0090143A">
        <w:rPr>
          <w:rFonts w:ascii="Times New Roman" w:hAnsi="Times New Roman"/>
          <w:sz w:val="22"/>
          <w:szCs w:val="22"/>
        </w:rPr>
        <w:t>is not reflected in codebook due to the conventional normalization.</w:t>
      </w:r>
    </w:p>
    <w:p w14:paraId="19DBF6A9" w14:textId="0032DDD3" w:rsidR="002A5109" w:rsidRDefault="00E1738B" w:rsidP="00E558A2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t xml:space="preserve">Observation </w:t>
      </w:r>
      <w:r w:rsidR="00144EA4">
        <w:rPr>
          <w:rFonts w:ascii="Times New Roman" w:hAnsi="Times New Roman"/>
          <w:b/>
          <w:sz w:val="22"/>
          <w:szCs w:val="22"/>
        </w:rPr>
        <w:t>1</w:t>
      </w:r>
      <w:r w:rsidRPr="00E2451C">
        <w:rPr>
          <w:rFonts w:ascii="Times New Roman" w:hAnsi="Times New Roman" w:hint="eastAsia"/>
          <w:b/>
          <w:sz w:val="22"/>
          <w:szCs w:val="22"/>
        </w:rPr>
        <w:t xml:space="preserve">: </w:t>
      </w:r>
      <w:r w:rsidRPr="00E2451C">
        <w:rPr>
          <w:rFonts w:ascii="Times New Roman" w:hAnsi="Times New Roman"/>
          <w:b/>
          <w:sz w:val="22"/>
          <w:szCs w:val="22"/>
        </w:rPr>
        <w:t xml:space="preserve">UE selects lower CQI than what UE can actually achieve, if </w:t>
      </w:r>
      <w:r w:rsidR="00E23F8A">
        <w:rPr>
          <w:rFonts w:ascii="Times New Roman" w:hAnsi="Times New Roman"/>
          <w:b/>
          <w:sz w:val="22"/>
          <w:szCs w:val="22"/>
        </w:rPr>
        <w:t xml:space="preserve">CJT </w:t>
      </w:r>
      <w:r w:rsidRPr="00E2451C">
        <w:rPr>
          <w:rFonts w:ascii="Times New Roman" w:hAnsi="Times New Roman"/>
          <w:b/>
          <w:sz w:val="22"/>
          <w:szCs w:val="22"/>
        </w:rPr>
        <w:t>codebook is normalized in conventional way.</w:t>
      </w:r>
    </w:p>
    <w:p w14:paraId="4121D913" w14:textId="01A1B86A" w:rsidR="00144EA4" w:rsidRPr="00C71C28" w:rsidRDefault="00144EA4" w:rsidP="00144EA4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C71C2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14</w:t>
      </w:r>
      <w:r w:rsidRPr="00C71C28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 xml:space="preserve">Study </w:t>
      </w:r>
      <w:r w:rsidR="00F71F6B">
        <w:rPr>
          <w:rFonts w:ascii="Times New Roman" w:hAnsi="Times New Roman" w:cs="Times New Roman"/>
          <w:b/>
          <w:sz w:val="22"/>
          <w:szCs w:val="22"/>
        </w:rPr>
        <w:t>how to normalize CJT codebook considering transmission power gain from multiple TRP transmission.</w:t>
      </w:r>
    </w:p>
    <w:p w14:paraId="585CE2BC" w14:textId="0517EE9F" w:rsidR="007773F7" w:rsidRPr="007773F7" w:rsidRDefault="007773F7" w:rsidP="00B50069">
      <w:pPr>
        <w:spacing w:after="180"/>
        <w:ind w:firstLineChars="100" w:firstLine="220"/>
        <w:rPr>
          <w:rFonts w:ascii="Times New Roman" w:hAnsi="Times New Roman" w:cs="Times New Roman"/>
          <w:b/>
          <w:bCs/>
          <w:iCs/>
          <w:sz w:val="22"/>
          <w:szCs w:val="22"/>
          <w:highlight w:val="green"/>
        </w:rPr>
      </w:pPr>
      <w:r w:rsidRPr="00C00D90">
        <w:rPr>
          <w:rFonts w:ascii="Times New Roman" w:hAnsi="Times New Roman"/>
          <w:sz w:val="22"/>
          <w:szCs w:val="22"/>
        </w:rPr>
        <w:t xml:space="preserve">Regarding </w:t>
      </w:r>
      <w:r w:rsidRPr="00C00D90">
        <w:rPr>
          <w:rFonts w:ascii="Times New Roman" w:hAnsi="Times New Roman" w:cs="Times New Roman"/>
          <w:sz w:val="22"/>
          <w:szCs w:val="22"/>
        </w:rPr>
        <w:t>W2 quantization group and Strongest Coefficient Indicator (SCI) design</w:t>
      </w:r>
      <w:r w:rsidRPr="00C00D90">
        <w:rPr>
          <w:rFonts w:ascii="Times New Roman" w:hAnsi="Times New Roman"/>
          <w:sz w:val="22"/>
          <w:szCs w:val="22"/>
        </w:rPr>
        <w:t>, the following was agreed in the last meeting.</w:t>
      </w:r>
    </w:p>
    <w:p w14:paraId="54D3323D" w14:textId="77777777" w:rsidR="00635A4A" w:rsidRPr="00635A4A" w:rsidRDefault="00635A4A" w:rsidP="00635A4A">
      <w:pPr>
        <w:jc w:val="both"/>
        <w:rPr>
          <w:rFonts w:ascii="Times" w:eastAsia="맑은 고딕" w:hAnsi="Times" w:cs="Times"/>
          <w:sz w:val="20"/>
          <w:szCs w:val="20"/>
        </w:rPr>
      </w:pPr>
      <w:r w:rsidRPr="00635A4A">
        <w:rPr>
          <w:rFonts w:ascii="Times" w:eastAsia="바탕" w:hAnsi="Times" w:cs="Times"/>
          <w:b/>
          <w:bCs/>
          <w:sz w:val="20"/>
          <w:szCs w:val="20"/>
          <w:highlight w:val="green"/>
          <w:lang w:val="en-GB" w:eastAsia="en-US"/>
        </w:rPr>
        <w:t>Agreement</w:t>
      </w:r>
    </w:p>
    <w:p w14:paraId="453B3869" w14:textId="77777777" w:rsidR="00635A4A" w:rsidRPr="00635A4A" w:rsidRDefault="00635A4A" w:rsidP="00635A4A">
      <w:p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On the Type-II codebook refinement for CJT mTRP, regarding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W2 quantization group,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for each layer:</w:t>
      </w:r>
    </w:p>
    <w:p w14:paraId="0BEFDD5A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Support the following: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(Alt1)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One group comprises one polarization across all N CSI-RS resources (</w:t>
      </w:r>
      <w:r w:rsidRPr="00635A4A">
        <w:rPr>
          <w:rFonts w:ascii="Times" w:eastAsia="바탕" w:hAnsi="Times" w:cs="Times"/>
          <w:i/>
          <w:iCs/>
          <w:sz w:val="20"/>
          <w:szCs w:val="20"/>
          <w:lang w:val="en-GB" w:eastAsia="en-US"/>
        </w:rPr>
        <w:t>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group,phase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=1, </w:t>
      </w:r>
      <w:r w:rsidRPr="00635A4A">
        <w:rPr>
          <w:rFonts w:ascii="Times" w:eastAsia="바탕" w:hAnsi="Times" w:cs="Times"/>
          <w:i/>
          <w:iCs/>
          <w:sz w:val="20"/>
          <w:szCs w:val="20"/>
          <w:lang w:val="en-GB" w:eastAsia="en-US"/>
        </w:rPr>
        <w:t>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group,amp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=2)</w:t>
      </w:r>
    </w:p>
    <w:p w14:paraId="0C0B8AEF" w14:textId="77777777" w:rsidR="00635A4A" w:rsidRPr="00635A4A" w:rsidRDefault="00635A4A" w:rsidP="00635A4A">
      <w:pPr>
        <w:numPr>
          <w:ilvl w:val="1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FFS: Amplitude quantization table enhancement</w:t>
      </w:r>
    </w:p>
    <w:p w14:paraId="31DDA002" w14:textId="77777777" w:rsidR="00635A4A" w:rsidRPr="00635A4A" w:rsidRDefault="00635A4A" w:rsidP="00635A4A">
      <w:pPr>
        <w:numPr>
          <w:ilvl w:val="1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For the amplitude group other than the group associated with the SCI, the reference amplitude is reported</w:t>
      </w:r>
    </w:p>
    <w:p w14:paraId="1E503483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sz w:val="20"/>
          <w:szCs w:val="20"/>
          <w:lang w:val="en-GB" w:eastAsia="en-US"/>
        </w:rPr>
      </w:pPr>
      <w:r w:rsidRPr="00706CEF">
        <w:rPr>
          <w:rFonts w:ascii="Times" w:eastAsia="바탕" w:hAnsi="Times" w:cs="Times"/>
          <w:bCs/>
          <w:sz w:val="20"/>
          <w:szCs w:val="20"/>
          <w:lang w:val="en-GB" w:eastAsia="en-US"/>
        </w:rPr>
        <w:t>Working assumption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: </w:t>
      </w:r>
      <w:r w:rsidRPr="00706CEF">
        <w:rPr>
          <w:rFonts w:ascii="Times" w:eastAsia="바탕" w:hAnsi="Times" w:cs="Times"/>
          <w:sz w:val="20"/>
          <w:szCs w:val="20"/>
          <w:lang w:val="en-GB" w:eastAsia="en-US"/>
        </w:rPr>
        <w:t>Alt3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 xml:space="preserve"> is supported in addition to Alt1 (to be confirmed in RAN1#111)</w:t>
      </w:r>
    </w:p>
    <w:p w14:paraId="05FB3985" w14:textId="77777777" w:rsidR="00635A4A" w:rsidRPr="00635A4A" w:rsidRDefault="00635A4A" w:rsidP="00635A4A">
      <w:pPr>
        <w:numPr>
          <w:ilvl w:val="1"/>
          <w:numId w:val="42"/>
        </w:numPr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lastRenderedPageBreak/>
        <w:t>(Alt3). One group comprises one polarization for one CSI-RS resource with a common phase reference across N CSI-RS resources (C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group,phase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=1, C</w:t>
      </w:r>
      <w:r w:rsidRPr="00635A4A">
        <w:rPr>
          <w:rFonts w:ascii="Times" w:eastAsia="바탕" w:hAnsi="Times" w:cs="Times"/>
          <w:sz w:val="20"/>
          <w:szCs w:val="20"/>
          <w:vertAlign w:val="subscript"/>
          <w:lang w:val="en-GB" w:eastAsia="en-US"/>
        </w:rPr>
        <w:t>group,amp</w:t>
      </w: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=2N)</w:t>
      </w:r>
    </w:p>
    <w:p w14:paraId="11DA5213" w14:textId="77777777" w:rsidR="00635A4A" w:rsidRPr="00635A4A" w:rsidRDefault="00635A4A" w:rsidP="00635A4A">
      <w:pPr>
        <w:numPr>
          <w:ilvl w:val="2"/>
          <w:numId w:val="42"/>
        </w:numPr>
        <w:rPr>
          <w:rFonts w:ascii="Times" w:eastAsia="바탕" w:hAnsi="Times" w:cs="Times"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sz w:val="20"/>
          <w:szCs w:val="20"/>
          <w:lang w:val="en-GB" w:eastAsia="en-US"/>
        </w:rPr>
        <w:t>For each of the (2N–1) amplitude groups (other than the group associated with the SCI), the reference amplitude is reported</w:t>
      </w:r>
    </w:p>
    <w:p w14:paraId="7F8B6390" w14:textId="77777777" w:rsidR="00635A4A" w:rsidRPr="00635A4A" w:rsidRDefault="00635A4A" w:rsidP="00635A4A">
      <w:pPr>
        <w:numPr>
          <w:ilvl w:val="0"/>
          <w:numId w:val="42"/>
        </w:numPr>
        <w:jc w:val="both"/>
        <w:rPr>
          <w:rFonts w:ascii="Times" w:eastAsia="바탕" w:hAnsi="Times" w:cs="Times"/>
          <w:bCs/>
          <w:sz w:val="20"/>
          <w:szCs w:val="20"/>
          <w:lang w:val="en-GB" w:eastAsia="en-US"/>
        </w:rPr>
      </w:pPr>
      <w:r w:rsidRPr="00635A4A">
        <w:rPr>
          <w:rFonts w:ascii="Times" w:eastAsia="바탕" w:hAnsi="Times" w:cs="Times"/>
          <w:bCs/>
          <w:sz w:val="20"/>
          <w:szCs w:val="20"/>
          <w:lang w:val="en-GB" w:eastAsia="en-US"/>
        </w:rPr>
        <w:t>If the support Alt3 in addition to Alt1 is confirmed, only one of the two schemes will be a basic feature for UEs supporting Rel-18 Type-II CJT codebook</w:t>
      </w:r>
    </w:p>
    <w:p w14:paraId="689ED43E" w14:textId="77777777" w:rsidR="00635A4A" w:rsidRDefault="00635A4A" w:rsidP="007773F7">
      <w:pPr>
        <w:spacing w:after="180"/>
        <w:ind w:firstLineChars="100" w:firstLine="216"/>
        <w:rPr>
          <w:rFonts w:ascii="Times New Roman" w:hAnsi="Times New Roman" w:cs="Times New Roman"/>
          <w:b/>
          <w:bCs/>
          <w:iCs/>
          <w:sz w:val="22"/>
          <w:szCs w:val="22"/>
          <w:highlight w:val="green"/>
        </w:rPr>
      </w:pPr>
    </w:p>
    <w:p w14:paraId="243F864F" w14:textId="7311299D" w:rsidR="007773F7" w:rsidRPr="00B50069" w:rsidRDefault="0069562D" w:rsidP="007773F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our view, </w:t>
      </w:r>
      <w:r w:rsidR="00635A4A">
        <w:rPr>
          <w:rFonts w:ascii="Times New Roman" w:hAnsi="Times New Roman"/>
          <w:sz w:val="22"/>
          <w:szCs w:val="22"/>
        </w:rPr>
        <w:t>Alt 3</w:t>
      </w:r>
      <w:r>
        <w:rPr>
          <w:rFonts w:ascii="Times New Roman" w:hAnsi="Times New Roman"/>
          <w:sz w:val="22"/>
          <w:szCs w:val="22"/>
        </w:rPr>
        <w:t xml:space="preserve"> should be </w:t>
      </w:r>
      <w:r w:rsidR="00635A4A">
        <w:rPr>
          <w:rFonts w:ascii="Times New Roman" w:hAnsi="Times New Roman"/>
          <w:sz w:val="22"/>
          <w:szCs w:val="22"/>
        </w:rPr>
        <w:t>supported</w:t>
      </w:r>
      <w:r w:rsidR="00A70BEB">
        <w:rPr>
          <w:rFonts w:ascii="Times New Roman" w:hAnsi="Times New Roman"/>
          <w:sz w:val="22"/>
          <w:szCs w:val="22"/>
        </w:rPr>
        <w:t xml:space="preserve">. </w:t>
      </w:r>
      <w:r w:rsidR="00F819AC">
        <w:rPr>
          <w:rFonts w:ascii="Times New Roman" w:hAnsi="Times New Roman"/>
          <w:sz w:val="22"/>
          <w:szCs w:val="22"/>
        </w:rPr>
        <w:t xml:space="preserve">Alt 1 </w:t>
      </w:r>
      <w:r w:rsidR="004C6304">
        <w:rPr>
          <w:rFonts w:ascii="Times New Roman" w:hAnsi="Times New Roman"/>
          <w:sz w:val="22"/>
          <w:szCs w:val="22"/>
        </w:rPr>
        <w:t>is not sufficient to</w:t>
      </w:r>
      <w:r w:rsidR="00130403">
        <w:rPr>
          <w:rFonts w:ascii="Times New Roman" w:hAnsi="Times New Roman"/>
          <w:sz w:val="22"/>
          <w:szCs w:val="22"/>
        </w:rPr>
        <w:t xml:space="preserve"> </w:t>
      </w:r>
      <w:r w:rsidR="00A81748">
        <w:rPr>
          <w:rFonts w:ascii="Times New Roman" w:hAnsi="Times New Roman"/>
          <w:sz w:val="22"/>
          <w:szCs w:val="22"/>
        </w:rPr>
        <w:t xml:space="preserve">consider </w:t>
      </w:r>
      <w:r w:rsidR="007267B3">
        <w:rPr>
          <w:rFonts w:ascii="Times New Roman" w:hAnsi="Times New Roman"/>
          <w:sz w:val="22"/>
          <w:szCs w:val="22"/>
        </w:rPr>
        <w:t>RSRP difference among TRPs</w:t>
      </w:r>
      <w:r w:rsidR="00F819AC">
        <w:rPr>
          <w:rFonts w:ascii="Times New Roman" w:hAnsi="Times New Roman"/>
          <w:sz w:val="22"/>
          <w:szCs w:val="22"/>
        </w:rPr>
        <w:t xml:space="preserve">. As a result, </w:t>
      </w:r>
      <w:r w:rsidR="0026757B">
        <w:rPr>
          <w:rFonts w:ascii="Times New Roman" w:hAnsi="Times New Roman"/>
          <w:sz w:val="22"/>
          <w:szCs w:val="22"/>
        </w:rPr>
        <w:t xml:space="preserve">performance may not be guaranteed in case of </w:t>
      </w:r>
      <w:r w:rsidR="00F819AC">
        <w:rPr>
          <w:rFonts w:ascii="Times New Roman" w:hAnsi="Times New Roman"/>
          <w:sz w:val="22"/>
          <w:szCs w:val="22"/>
        </w:rPr>
        <w:t>distributed TRPs especially for</w:t>
      </w:r>
      <w:r w:rsidR="0026757B">
        <w:rPr>
          <w:rFonts w:ascii="Times New Roman" w:hAnsi="Times New Roman"/>
          <w:sz w:val="22"/>
          <w:szCs w:val="22"/>
        </w:rPr>
        <w:t xml:space="preserve"> larger ISD scenario. </w:t>
      </w:r>
    </w:p>
    <w:p w14:paraId="25650BD9" w14:textId="6C83344B" w:rsidR="009B4C14" w:rsidRDefault="004409F1" w:rsidP="00B5006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 xml:space="preserve">Proposal </w:t>
      </w:r>
      <w:r w:rsidR="00F71F6B" w:rsidRPr="004409F1">
        <w:rPr>
          <w:rFonts w:ascii="Times New Roman" w:hAnsi="Times New Roman"/>
          <w:b/>
          <w:sz w:val="22"/>
          <w:szCs w:val="22"/>
        </w:rPr>
        <w:t>1</w:t>
      </w:r>
      <w:r w:rsidR="00F71F6B">
        <w:rPr>
          <w:rFonts w:ascii="Times New Roman" w:hAnsi="Times New Roman"/>
          <w:b/>
          <w:sz w:val="22"/>
          <w:szCs w:val="22"/>
        </w:rPr>
        <w:t>5</w:t>
      </w:r>
      <w:r w:rsidRPr="004409F1">
        <w:rPr>
          <w:rFonts w:ascii="Times New Roman" w:hAnsi="Times New Roman"/>
          <w:b/>
          <w:sz w:val="22"/>
          <w:szCs w:val="22"/>
        </w:rPr>
        <w:t xml:space="preserve">: </w:t>
      </w:r>
      <w:r w:rsidR="0026757B">
        <w:rPr>
          <w:rFonts w:ascii="Times New Roman" w:hAnsi="Times New Roman"/>
          <w:b/>
          <w:sz w:val="22"/>
          <w:szCs w:val="22"/>
        </w:rPr>
        <w:t>Confirm working assumption with supporting Alt 3 for W2 quantization group.</w:t>
      </w:r>
    </w:p>
    <w:p w14:paraId="65CB2E43" w14:textId="0552E4FE" w:rsidR="00C00727" w:rsidRPr="00706CEF" w:rsidRDefault="00C00727" w:rsidP="00706CEF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706CEF">
        <w:rPr>
          <w:rFonts w:ascii="Times New Roman" w:hAnsi="Times New Roman"/>
          <w:sz w:val="22"/>
          <w:szCs w:val="22"/>
        </w:rPr>
        <w:t xml:space="preserve">Regarding Ln configuration, </w:t>
      </w:r>
      <w:r>
        <w:rPr>
          <w:rFonts w:ascii="Times New Roman" w:hAnsi="Times New Roman"/>
          <w:sz w:val="22"/>
          <w:szCs w:val="22"/>
        </w:rPr>
        <w:t>the following agreement was made in the last meeting.</w:t>
      </w:r>
    </w:p>
    <w:p w14:paraId="13CCB3B4" w14:textId="77777777" w:rsidR="00C00727" w:rsidRPr="00C00727" w:rsidRDefault="00C00727" w:rsidP="00C00727">
      <w:pPr>
        <w:jc w:val="both"/>
        <w:rPr>
          <w:rFonts w:ascii="Times" w:eastAsia="맑은 고딕" w:hAnsi="Times" w:cs="Times"/>
          <w:sz w:val="20"/>
          <w:szCs w:val="20"/>
        </w:rPr>
      </w:pPr>
      <w:r w:rsidRPr="00C00727">
        <w:rPr>
          <w:rFonts w:ascii="Times" w:eastAsia="바탕" w:hAnsi="Times" w:cs="Times"/>
          <w:b/>
          <w:bCs/>
          <w:sz w:val="20"/>
          <w:szCs w:val="20"/>
          <w:highlight w:val="green"/>
          <w:lang w:val="en-GB" w:eastAsia="en-US"/>
        </w:rPr>
        <w:t>Agreement</w:t>
      </w:r>
    </w:p>
    <w:p w14:paraId="2F16B3F1" w14:textId="77777777" w:rsidR="00C00727" w:rsidRPr="00C00727" w:rsidRDefault="00C00727" w:rsidP="00C00727">
      <w:pPr>
        <w:snapToGrid w:val="0"/>
        <w:rPr>
          <w:rFonts w:ascii="Times New Roman" w:eastAsia="SimSun" w:hAnsi="Times New Roman" w:cs="Times New Roman"/>
          <w:sz w:val="20"/>
        </w:rPr>
      </w:pP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 xml:space="preserve">On the SD basis selection for Type-II codebook refinement for CJT mTRP, on the </w:t>
      </w:r>
      <w:r w:rsidRPr="00C00727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 xml:space="preserve"> parameter, down select from the following alternatives (by RAN1#111):</w:t>
      </w:r>
    </w:p>
    <w:p w14:paraId="1501FD32" w14:textId="77777777" w:rsidR="00C00727" w:rsidRPr="00B45365" w:rsidRDefault="00C00727" w:rsidP="00C00727">
      <w:pPr>
        <w:numPr>
          <w:ilvl w:val="0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zh-CN"/>
        </w:rPr>
      </w:pPr>
      <w:r w:rsidRPr="00706CEF">
        <w:rPr>
          <w:rFonts w:ascii="Times New Roman" w:eastAsia="바탕" w:hAnsi="Times New Roman" w:cs="Times New Roman"/>
          <w:sz w:val="20"/>
          <w:lang w:val="en-GB" w:eastAsia="en-US"/>
        </w:rPr>
        <w:t>Alt1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. Each of the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} is gNB-configured via higher-layer (RRC) signaling</w:t>
      </w:r>
      <w:r w:rsidRPr="00B45365">
        <w:rPr>
          <w:rFonts w:ascii="Times" w:eastAsia="바탕" w:hAnsi="Times" w:cs="Times New Roman"/>
          <w:sz w:val="20"/>
          <w:lang w:val="en-GB" w:eastAsia="en-US"/>
        </w:rPr>
        <w:t xml:space="preserve"> </w:t>
      </w:r>
    </w:p>
    <w:p w14:paraId="085B1613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FFS: The candidate values for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e.g. follow the legacy specification </w:t>
      </w:r>
    </w:p>
    <w:p w14:paraId="296A7F24" w14:textId="77777777" w:rsidR="00C00727" w:rsidRPr="00B45365" w:rsidRDefault="00C00727" w:rsidP="00C00727">
      <w:pPr>
        <w:numPr>
          <w:ilvl w:val="0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706CEF">
        <w:rPr>
          <w:rFonts w:ascii="Times New Roman" w:eastAsia="바탕" w:hAnsi="Times New Roman" w:cs="Times New Roman"/>
          <w:sz w:val="20"/>
          <w:lang w:val="de-DE" w:eastAsia="en-US"/>
        </w:rPr>
        <w:t>Alt2</w:t>
      </w:r>
      <w:r w:rsidRPr="00B45365">
        <w:rPr>
          <w:rFonts w:ascii="Times New Roman" w:eastAsia="바탕" w:hAnsi="Times New Roman" w:cs="Times New Roman"/>
          <w:sz w:val="20"/>
          <w:lang w:val="de-DE" w:eastAsia="en-US"/>
        </w:rPr>
        <w:t xml:space="preserve">.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L</m:t>
            </m:r>
          </m:e>
          <m:sub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tot</m:t>
            </m:r>
          </m:sub>
        </m:sSub>
        <m:r>
          <w:rPr>
            <w:rFonts w:ascii="Cambria Math" w:eastAsia="바탕" w:hAnsi="Cambria Math" w:cs="Times New Roman"/>
            <w:sz w:val="20"/>
            <w:lang w:val="de-DE" w:eastAsia="en-US"/>
          </w:rPr>
          <m:t>=</m:t>
        </m:r>
        <m:nary>
          <m:naryPr>
            <m:chr m:val="∑"/>
            <m:limLoc m:val="subSup"/>
            <m:ctrlPr>
              <w:rPr>
                <w:rFonts w:ascii="Cambria Math" w:eastAsia="Cambria Math" w:hAnsi="Cambria Math" w:cs="Times New Roman"/>
                <w:i/>
                <w:iCs/>
                <w:lang w:val="en-GB" w:eastAsia="zh-CN"/>
              </w:rPr>
            </m:ctrlPr>
          </m:naryPr>
          <m:sub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n</m:t>
            </m:r>
            <m:r>
              <w:rPr>
                <w:rFonts w:ascii="Cambria Math" w:eastAsia="바탕" w:hAnsi="Cambria Math" w:cs="Times New Roman"/>
                <w:sz w:val="20"/>
                <w:lang w:val="de-DE" w:eastAsia="en-US"/>
              </w:rPr>
              <m:t>=1</m:t>
            </m:r>
          </m:sub>
          <m:sup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바탕" w:hAnsi="Cambria Math" w:cs="Times New Roman"/>
                    <w:sz w:val="20"/>
                    <w:lang w:val="en-GB" w:eastAsia="en-US"/>
                  </w:rPr>
                  <m:t>L</m:t>
                </m:r>
              </m:e>
              <m:sub>
                <m:r>
                  <w:rPr>
                    <w:rFonts w:ascii="Cambria Math" w:eastAsia="바탕" w:hAnsi="Cambria Math" w:cs="Times New Roman"/>
                    <w:sz w:val="20"/>
                    <w:lang w:val="en-GB" w:eastAsia="en-US"/>
                  </w:rPr>
                  <m:t>n</m:t>
                </m:r>
              </m:sub>
            </m:sSub>
          </m:e>
        </m:nary>
      </m:oMath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where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tot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is gNB-configured via higher-layer (RRC) signaling and the relative value(s) of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} are reported by the UE</w:t>
      </w:r>
      <w:r w:rsidRPr="00B45365">
        <w:rPr>
          <w:rFonts w:ascii="Times" w:eastAsia="바탕" w:hAnsi="Times" w:cs="Times New Roman"/>
          <w:sz w:val="20"/>
          <w:lang w:val="en-GB" w:eastAsia="en-US"/>
        </w:rPr>
        <w:t xml:space="preserve"> </w:t>
      </w:r>
    </w:p>
    <w:p w14:paraId="759C504E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TBD: Whether for a given configured value of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tot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, the possible combinations of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} are fixed/pre-determined or gNB-configured via higher-layer (RRC) signaling</w:t>
      </w:r>
    </w:p>
    <w:p w14:paraId="08C1C470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TBD: Whether the value(s) of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} are reported implicitly or explicitly, and whether some value(s) don’t need to be reported </w:t>
      </w:r>
    </w:p>
    <w:p w14:paraId="0C99B928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FFS: The candidate values for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vertAlign w:val="subscript"/>
          <w:lang w:val="en-GB" w:eastAsia="en-US"/>
        </w:rPr>
        <w:t>n</w:t>
      </w:r>
    </w:p>
    <w:p w14:paraId="0060FD6A" w14:textId="77777777" w:rsidR="00C00727" w:rsidRPr="00B45365" w:rsidRDefault="00C00727" w:rsidP="00C00727">
      <w:pPr>
        <w:numPr>
          <w:ilvl w:val="0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706CEF">
        <w:rPr>
          <w:rFonts w:ascii="Times New Roman" w:eastAsia="바탕" w:hAnsi="Times New Roman" w:cs="Times New Roman"/>
          <w:sz w:val="20"/>
          <w:lang w:val="en-GB" w:eastAsia="en-US"/>
        </w:rPr>
        <w:t>Alt3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. An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parameter is gNB-configured via higher-layer (RRC) signaling and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} are determined from the value of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" w:eastAsia="바탕" w:hAnsi="Times" w:cs="Times New Roman"/>
          <w:sz w:val="20"/>
          <w:lang w:val="en-GB" w:eastAsia="en-US"/>
        </w:rPr>
        <w:t xml:space="preserve"> </w:t>
      </w:r>
    </w:p>
    <w:p w14:paraId="23E682BB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TBD: How to determine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} from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e.g.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vertAlign w:val="subscript"/>
          <w:lang w:val="en-GB" w:eastAsia="en-US"/>
        </w:rPr>
        <w:t>1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=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and other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=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/2</w:t>
      </w:r>
    </w:p>
    <w:p w14:paraId="5D3214C1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FFS: The candidate values for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</w:p>
    <w:p w14:paraId="655309A7" w14:textId="77777777" w:rsidR="00C00727" w:rsidRPr="00B45365" w:rsidRDefault="00C00727" w:rsidP="00C00727">
      <w:pPr>
        <w:numPr>
          <w:ilvl w:val="0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706CEF">
        <w:rPr>
          <w:rFonts w:ascii="Times New Roman" w:eastAsia="바탕" w:hAnsi="Times New Roman" w:cs="Times New Roman"/>
          <w:sz w:val="20"/>
          <w:lang w:val="en-GB" w:eastAsia="en-US"/>
        </w:rPr>
        <w:t>Alt4.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max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 is gNB-configured via higher-layer (RRC) signaling and the relative value(s) of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} are reported by the UE</w:t>
      </w:r>
      <w:r w:rsidRPr="00B45365">
        <w:rPr>
          <w:rFonts w:ascii="Times" w:eastAsia="바탕" w:hAnsi="Times" w:cs="Times New Roman"/>
          <w:sz w:val="20"/>
          <w:lang w:val="en-GB" w:eastAsia="en-US"/>
        </w:rPr>
        <w:t xml:space="preserve"> </w:t>
      </w:r>
    </w:p>
    <w:p w14:paraId="3DA627D5" w14:textId="77777777" w:rsidR="00C00727" w:rsidRPr="00B45365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>The relative value(s) of {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B45365">
        <w:rPr>
          <w:rFonts w:ascii="Times New Roman" w:eastAsia="바탕" w:hAnsi="Times New Roman" w:cs="Times New Roman"/>
          <w:sz w:val="20"/>
          <w:vertAlign w:val="subscript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B45365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B45365">
        <w:rPr>
          <w:rFonts w:ascii="Times New Roman" w:eastAsia="바탕" w:hAnsi="Times New Roman" w:cs="Times New Roman"/>
          <w:sz w:val="20"/>
          <w:lang w:val="en-GB" w:eastAsia="en-US"/>
        </w:rPr>
        <w:t xml:space="preserve">} are reported by the UE, such that </w:t>
      </w:r>
      <m:oMath>
        <m:nary>
          <m:naryPr>
            <m:chr m:val="∑"/>
            <m:limLoc m:val="undOvr"/>
            <m:ctrlPr>
              <w:rPr>
                <w:rFonts w:ascii="Cambria Math" w:eastAsia="Cambria Math" w:hAnsi="Cambria Math" w:cs="Times New Roman"/>
                <w:i/>
                <w:iCs/>
                <w:lang w:val="en-GB" w:eastAsia="zh-CN"/>
              </w:rPr>
            </m:ctrlPr>
          </m:naryPr>
          <m:sub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n=1</m:t>
            </m:r>
          </m:sub>
          <m:sup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N</m:t>
            </m:r>
          </m:sup>
          <m:e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바탕" w:hAnsi="Cambria Math" w:cs="Times New Roman"/>
                    <w:sz w:val="20"/>
                    <w:lang w:val="en-GB" w:eastAsia="en-US"/>
                  </w:rPr>
                  <m:t>L</m:t>
                </m:r>
              </m:e>
              <m:sub>
                <m:r>
                  <w:rPr>
                    <w:rFonts w:ascii="Cambria Math" w:eastAsia="바탕" w:hAnsi="Cambria Math" w:cs="Times New Roman"/>
                    <w:sz w:val="20"/>
                    <w:lang w:val="en-GB" w:eastAsia="en-US"/>
                  </w:rPr>
                  <m:t>n</m:t>
                </m:r>
              </m:sub>
            </m:sSub>
            <m:r>
              <w:rPr>
                <w:rFonts w:ascii="Cambria Math" w:eastAsia="바탕" w:hAnsi="Cambria Math" w:cs="Times New Roman" w:hint="eastAsia"/>
                <w:sz w:val="20"/>
                <w:lang w:val="en-GB" w:eastAsia="en-US"/>
              </w:rPr>
              <m:t>≤</m:t>
            </m:r>
          </m:e>
        </m:nary>
        <m:sSub>
          <m:sSubPr>
            <m:ctrlPr>
              <w:rPr>
                <w:rFonts w:ascii="Cambria Math" w:eastAsia="Cambria Math" w:hAnsi="Cambria Math" w:cs="Times New Roman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L</m:t>
            </m:r>
          </m:e>
          <m:sub>
            <m:r>
              <w:rPr>
                <w:rFonts w:ascii="Cambria Math" w:eastAsia="바탕" w:hAnsi="Cambria Math" w:cs="Times New Roman"/>
                <w:sz w:val="20"/>
                <w:lang w:val="en-GB" w:eastAsia="en-US"/>
              </w:rPr>
              <m:t>max</m:t>
            </m:r>
          </m:sub>
        </m:sSub>
      </m:oMath>
    </w:p>
    <w:p w14:paraId="2A52D9E4" w14:textId="77777777" w:rsidR="00C00727" w:rsidRPr="00C00727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>TBD: Whether the value(s) of {</w:t>
      </w:r>
      <w:r w:rsidRPr="00C00727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C00727">
        <w:rPr>
          <w:rFonts w:ascii="Times New Roman" w:eastAsia="바탕" w:hAnsi="Times New Roman" w:cs="Times New Roman"/>
          <w:i/>
          <w:iCs/>
          <w:sz w:val="20"/>
          <w:vertAlign w:val="subscript"/>
          <w:lang w:val="en-GB" w:eastAsia="en-US"/>
        </w:rPr>
        <w:t>n</w:t>
      </w: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 xml:space="preserve">, </w:t>
      </w:r>
      <w:r w:rsidRPr="00C00727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 xml:space="preserve">=1, ..., </w:t>
      </w:r>
      <w:r w:rsidRPr="00C00727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N</w:t>
      </w: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>} are reported implicitly or explicitly, and whether some value(s) don’t need to be reported</w:t>
      </w:r>
    </w:p>
    <w:p w14:paraId="477DCC8E" w14:textId="77777777" w:rsidR="00C00727" w:rsidRPr="00C00727" w:rsidRDefault="00C00727" w:rsidP="00C00727">
      <w:pPr>
        <w:numPr>
          <w:ilvl w:val="1"/>
          <w:numId w:val="43"/>
        </w:numPr>
        <w:snapToGrid w:val="0"/>
        <w:rPr>
          <w:rFonts w:ascii="Times New Roman" w:eastAsia="바탕" w:hAnsi="Times New Roman" w:cs="Times New Roman"/>
          <w:sz w:val="20"/>
          <w:lang w:val="en-GB" w:eastAsia="en-US"/>
        </w:rPr>
      </w:pPr>
      <w:r w:rsidRPr="00C00727">
        <w:rPr>
          <w:rFonts w:ascii="Times New Roman" w:eastAsia="바탕" w:hAnsi="Times New Roman" w:cs="Times New Roman"/>
          <w:sz w:val="20"/>
          <w:lang w:val="en-GB" w:eastAsia="en-US"/>
        </w:rPr>
        <w:t xml:space="preserve">FFS: The candidate values for </w:t>
      </w:r>
      <w:r w:rsidRPr="00C00727">
        <w:rPr>
          <w:rFonts w:ascii="Times New Roman" w:eastAsia="바탕" w:hAnsi="Times New Roman" w:cs="Times New Roman"/>
          <w:i/>
          <w:iCs/>
          <w:sz w:val="20"/>
          <w:lang w:val="en-GB" w:eastAsia="en-US"/>
        </w:rPr>
        <w:t>L</w:t>
      </w:r>
      <w:r w:rsidRPr="00C00727">
        <w:rPr>
          <w:rFonts w:ascii="Times New Roman" w:eastAsia="바탕" w:hAnsi="Times New Roman" w:cs="Times New Roman"/>
          <w:sz w:val="20"/>
          <w:vertAlign w:val="subscript"/>
          <w:lang w:val="en-GB" w:eastAsia="en-US"/>
        </w:rPr>
        <w:t>n</w:t>
      </w:r>
    </w:p>
    <w:p w14:paraId="50801CF3" w14:textId="3168FA9C" w:rsidR="00C00727" w:rsidRDefault="00C00727" w:rsidP="00B50069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our view, </w:t>
      </w:r>
      <w:r>
        <w:rPr>
          <w:rFonts w:ascii="Times New Roman" w:hAnsi="Times New Roman"/>
          <w:sz w:val="22"/>
          <w:szCs w:val="22"/>
        </w:rPr>
        <w:t>UE reporting</w:t>
      </w:r>
      <w:r>
        <w:rPr>
          <w:rFonts w:ascii="Times New Roman" w:hAnsi="Times New Roman" w:hint="eastAsia"/>
          <w:sz w:val="22"/>
          <w:szCs w:val="22"/>
        </w:rPr>
        <w:t xml:space="preserve"> Ln </w:t>
      </w:r>
      <w:r>
        <w:rPr>
          <w:rFonts w:ascii="Times New Roman" w:hAnsi="Times New Roman"/>
          <w:sz w:val="22"/>
          <w:szCs w:val="22"/>
        </w:rPr>
        <w:t>value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makes</w:t>
      </w:r>
      <w:r w:rsidR="002270DB">
        <w:rPr>
          <w:rFonts w:ascii="Times New Roman" w:hAnsi="Times New Roman"/>
          <w:sz w:val="22"/>
          <w:szCs w:val="22"/>
        </w:rPr>
        <w:t xml:space="preserve"> UE implementation</w:t>
      </w:r>
      <w:r>
        <w:rPr>
          <w:rFonts w:ascii="Times New Roman" w:hAnsi="Times New Roman"/>
          <w:sz w:val="22"/>
          <w:szCs w:val="22"/>
        </w:rPr>
        <w:t xml:space="preserve"> </w:t>
      </w:r>
      <w:r w:rsidR="002270DB">
        <w:rPr>
          <w:rFonts w:ascii="Times New Roman" w:hAnsi="Times New Roman"/>
          <w:sz w:val="22"/>
          <w:szCs w:val="22"/>
        </w:rPr>
        <w:t xml:space="preserve">and specification </w:t>
      </w:r>
      <w:r>
        <w:rPr>
          <w:rFonts w:ascii="Times New Roman" w:hAnsi="Times New Roman"/>
          <w:sz w:val="22"/>
          <w:szCs w:val="22"/>
        </w:rPr>
        <w:t>complicat</w:t>
      </w:r>
      <w:r w:rsidR="002270DB">
        <w:rPr>
          <w:rFonts w:ascii="Times New Roman" w:hAnsi="Times New Roman"/>
          <w:sz w:val="22"/>
          <w:szCs w:val="22"/>
        </w:rPr>
        <w:t>ed unnecessarily</w:t>
      </w:r>
      <w:r w:rsidR="007404EF">
        <w:rPr>
          <w:rFonts w:ascii="Times New Roman" w:hAnsi="Times New Roman"/>
          <w:sz w:val="22"/>
          <w:szCs w:val="22"/>
        </w:rPr>
        <w:t xml:space="preserve">, and this </w:t>
      </w:r>
      <w:r w:rsidR="00956FFF">
        <w:rPr>
          <w:rFonts w:ascii="Times New Roman" w:hAnsi="Times New Roman"/>
          <w:sz w:val="22"/>
          <w:szCs w:val="22"/>
        </w:rPr>
        <w:t>overoptimization</w:t>
      </w:r>
      <w:r w:rsidR="007404EF">
        <w:rPr>
          <w:rFonts w:ascii="Times New Roman" w:hAnsi="Times New Roman"/>
          <w:sz w:val="22"/>
          <w:szCs w:val="22"/>
        </w:rPr>
        <w:t xml:space="preserve"> should be avoided</w:t>
      </w:r>
      <w:r w:rsidR="002270DB">
        <w:rPr>
          <w:rFonts w:ascii="Times New Roman" w:hAnsi="Times New Roman"/>
          <w:sz w:val="22"/>
          <w:szCs w:val="22"/>
        </w:rPr>
        <w:t>. In the same way as legacy, gNB configuration is sufficient.</w:t>
      </w:r>
    </w:p>
    <w:p w14:paraId="452F7C2C" w14:textId="02D97728" w:rsidR="007404EF" w:rsidRDefault="007404EF" w:rsidP="007404EF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>Proposal 1</w:t>
      </w:r>
      <w:r w:rsidR="00F71F6B">
        <w:rPr>
          <w:rFonts w:ascii="Times New Roman" w:hAnsi="Times New Roman"/>
          <w:b/>
          <w:sz w:val="22"/>
          <w:szCs w:val="22"/>
        </w:rPr>
        <w:t>6</w:t>
      </w:r>
      <w:r w:rsidRPr="004409F1">
        <w:rPr>
          <w:rFonts w:ascii="Times New Roman" w:hAnsi="Times New Roman"/>
          <w:b/>
          <w:sz w:val="22"/>
          <w:szCs w:val="22"/>
        </w:rPr>
        <w:t xml:space="preserve">: </w:t>
      </w:r>
      <w:r w:rsidR="00725DF0" w:rsidRPr="00706CEF">
        <w:rPr>
          <w:rFonts w:ascii="Times New Roman" w:hAnsi="Times New Roman"/>
          <w:b/>
          <w:sz w:val="22"/>
          <w:szCs w:val="22"/>
        </w:rPr>
        <w:t>Each of the {Ln, n=1, ..., N} is gNB-configured via higher-layer (RRC) signaling</w:t>
      </w:r>
      <w:r w:rsidR="00725DF0">
        <w:rPr>
          <w:rFonts w:ascii="Times New Roman" w:hAnsi="Times New Roman"/>
          <w:b/>
          <w:sz w:val="22"/>
          <w:szCs w:val="22"/>
        </w:rPr>
        <w:t>.</w:t>
      </w:r>
    </w:p>
    <w:p w14:paraId="3B22E81D" w14:textId="77777777" w:rsidR="007404EF" w:rsidRPr="007404EF" w:rsidRDefault="007404EF" w:rsidP="00B50069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</w:p>
    <w:p w14:paraId="451F790D" w14:textId="08A202D9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61C7D908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A46C7C">
        <w:rPr>
          <w:rFonts w:ascii="Times New Roman" w:hAnsi="Times New Roman"/>
          <w:sz w:val="22"/>
          <w:szCs w:val="22"/>
        </w:rPr>
        <w:t xml:space="preserve">potential CSI enhancement for </w:t>
      </w:r>
      <w:r w:rsidR="00A46C7C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A46C7C">
        <w:rPr>
          <w:rFonts w:ascii="Times New Roman" w:hAnsi="Times New Roman"/>
          <w:sz w:val="22"/>
          <w:szCs w:val="22"/>
        </w:rPr>
        <w:t xml:space="preserve">for </w:t>
      </w:r>
      <w:r w:rsidR="00A46C7C" w:rsidRPr="006D0351">
        <w:rPr>
          <w:rFonts w:ascii="Times New Roman" w:hAnsi="Times New Roman"/>
          <w:sz w:val="22"/>
          <w:szCs w:val="22"/>
        </w:rPr>
        <w:t>coherent JT</w:t>
      </w:r>
      <w:r w:rsidR="00A46C7C" w:rsidRPr="004A0DEB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Pr="004A0DEB">
        <w:rPr>
          <w:rFonts w:ascii="Times New Roman" w:hAnsi="Times New Roman"/>
        </w:rPr>
        <w:t xml:space="preserve">. </w:t>
      </w:r>
    </w:p>
    <w:p w14:paraId="143DB084" w14:textId="77777777" w:rsidR="00F8015A" w:rsidRPr="004A0DEB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0E3FA71B" w14:textId="2F9FF23A" w:rsidR="0075731D" w:rsidRDefault="00452069" w:rsidP="00F93C8A">
      <w:pPr>
        <w:spacing w:after="180"/>
        <w:ind w:firstLineChars="100" w:firstLine="236"/>
      </w:pPr>
      <w:r>
        <w:rPr>
          <w:rFonts w:ascii="Times New Roman" w:hAnsi="Times New Roman"/>
          <w:b/>
        </w:rPr>
        <w:t>Type II codebook</w:t>
      </w:r>
      <w:r w:rsidR="00956C7E" w:rsidRPr="004D2D51">
        <w:rPr>
          <w:rFonts w:ascii="Times New Roman" w:hAnsi="Times New Roman"/>
          <w:b/>
        </w:rPr>
        <w:t xml:space="preserve"> enhancement</w:t>
      </w:r>
      <w:r w:rsidR="004D2D51" w:rsidRPr="004D2D51">
        <w:rPr>
          <w:rFonts w:ascii="Times New Roman" w:hAnsi="Times New Roman"/>
          <w:b/>
        </w:rPr>
        <w:t xml:space="preserve"> </w:t>
      </w:r>
      <w:r w:rsidR="004D2D51">
        <w:rPr>
          <w:rFonts w:ascii="Times New Roman" w:hAnsi="Times New Roman"/>
          <w:b/>
        </w:rPr>
        <w:t xml:space="preserve">for high </w:t>
      </w:r>
      <w:r w:rsidR="00BD5E26">
        <w:rPr>
          <w:rFonts w:ascii="Times New Roman" w:hAnsi="Times New Roman"/>
          <w:b/>
        </w:rPr>
        <w:t xml:space="preserve">speed </w:t>
      </w:r>
      <w:r w:rsidR="004D2D51">
        <w:rPr>
          <w:rFonts w:ascii="Times New Roman" w:hAnsi="Times New Roman"/>
          <w:b/>
        </w:rPr>
        <w:t>UE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34449259" w14:textId="77777777" w:rsidR="00B94BA7" w:rsidRPr="00BD6C90" w:rsidRDefault="00B94BA7" w:rsidP="00B94BA7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45420C">
        <w:rPr>
          <w:rFonts w:ascii="Times New Roman" w:hAnsi="Times New Roman"/>
          <w:b/>
          <w:sz w:val="22"/>
          <w:szCs w:val="22"/>
        </w:rPr>
        <w:t>UE assumes the same antenna port for the same antenna port index across the K AP CSI-RS resources if CRI reporting is not configured with CMR of multiple CSI-RS resources in a same CSI-RS resource set.</w:t>
      </w:r>
    </w:p>
    <w:p w14:paraId="45AF2C02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one CPU is occupied for an AP CSI report configured with </w:t>
      </w:r>
      <w:r w:rsidRPr="00496CE2">
        <w:rPr>
          <w:rFonts w:ascii="Times New Roman" w:hAnsi="Times New Roman"/>
          <w:b/>
          <w:sz w:val="22"/>
          <w:szCs w:val="22"/>
        </w:rPr>
        <w:t>K AP NZP CSI-RS resources for burst CMR.</w:t>
      </w:r>
    </w:p>
    <w:p w14:paraId="6C383419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Study </w:t>
      </w:r>
      <w:r w:rsidRPr="0097422A">
        <w:rPr>
          <w:rFonts w:ascii="Times New Roman" w:hAnsi="Times New Roman"/>
          <w:b/>
          <w:sz w:val="22"/>
          <w:szCs w:val="22"/>
        </w:rPr>
        <w:t xml:space="preserve">CSI processing time relaxation </w:t>
      </w:r>
      <w:r>
        <w:rPr>
          <w:rFonts w:ascii="Times New Roman" w:hAnsi="Times New Roman"/>
          <w:b/>
          <w:sz w:val="22"/>
          <w:szCs w:val="22"/>
        </w:rPr>
        <w:t>with consideration of</w:t>
      </w:r>
      <w:r w:rsidRPr="0097422A">
        <w:rPr>
          <w:rFonts w:ascii="Times New Roman" w:hAnsi="Times New Roman"/>
          <w:b/>
          <w:sz w:val="22"/>
          <w:szCs w:val="22"/>
        </w:rPr>
        <w:t xml:space="preserve"> additional complexity to </w:t>
      </w:r>
      <w:r>
        <w:rPr>
          <w:rFonts w:ascii="Times New Roman" w:hAnsi="Times New Roman"/>
          <w:b/>
          <w:sz w:val="22"/>
          <w:szCs w:val="22"/>
        </w:rPr>
        <w:t xml:space="preserve">predict future channel and </w:t>
      </w:r>
      <w:r w:rsidRPr="0097422A">
        <w:rPr>
          <w:rFonts w:ascii="Times New Roman" w:hAnsi="Times New Roman"/>
          <w:b/>
          <w:sz w:val="22"/>
          <w:szCs w:val="22"/>
        </w:rPr>
        <w:t>calculate multiple future PMIs.</w:t>
      </w:r>
    </w:p>
    <w:p w14:paraId="43338816" w14:textId="77777777" w:rsidR="00B94BA7" w:rsidRPr="00AA18F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AA18F7">
        <w:rPr>
          <w:rFonts w:ascii="Times New Roman" w:hAnsi="Times New Roman"/>
          <w:b/>
          <w:sz w:val="22"/>
          <w:szCs w:val="22"/>
          <w:lang w:val="en-GB"/>
        </w:rPr>
        <w:t>Proposal 4: CQI should be associated with CSI reference resource slot in the same way as legacy.</w:t>
      </w:r>
    </w:p>
    <w:p w14:paraId="2AF88823" w14:textId="77777777" w:rsidR="00B94BA7" w:rsidRPr="00E172AE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E172AE">
        <w:rPr>
          <w:rFonts w:ascii="Times New Roman" w:hAnsi="Times New Roman"/>
          <w:b/>
          <w:sz w:val="22"/>
          <w:szCs w:val="22"/>
          <w:lang w:val="en-GB"/>
        </w:rPr>
        <w:t xml:space="preserve">Proposal 5: CSI reference resource slot should be </w:t>
      </w:r>
      <w:r w:rsidRPr="00AA18F7">
        <w:rPr>
          <w:rFonts w:ascii="Times New Roman" w:hAnsi="Times New Roman"/>
          <w:b/>
          <w:sz w:val="22"/>
          <w:szCs w:val="22"/>
        </w:rPr>
        <w:t>slot n+ δ</w:t>
      </w:r>
      <w:r w:rsidRPr="00E172AE">
        <w:rPr>
          <w:rFonts w:ascii="Times New Roman" w:hAnsi="Times New Roman"/>
          <w:b/>
          <w:sz w:val="22"/>
          <w:szCs w:val="22"/>
          <w:lang w:val="en-GB"/>
        </w:rPr>
        <w:t xml:space="preserve"> if </w:t>
      </w:r>
      <w:r w:rsidRPr="00AA18F7">
        <w:rPr>
          <w:rFonts w:ascii="Times New Roman" w:hAnsi="Times New Roman"/>
          <w:b/>
          <w:sz w:val="22"/>
          <w:szCs w:val="22"/>
        </w:rPr>
        <w:t xml:space="preserve">predication window </w:t>
      </w:r>
      <w:r w:rsidRPr="00AA18F7">
        <w:rPr>
          <w:rFonts w:ascii="Times New Roman" w:hAnsi="Times New Roman" w:cs="Times New Roman"/>
          <w:b/>
          <w:i/>
          <w:sz w:val="20"/>
          <w:szCs w:val="20"/>
        </w:rPr>
        <w:t>W</w:t>
      </w:r>
      <w:r w:rsidRPr="00AA18F7">
        <w:rPr>
          <w:rFonts w:ascii="Times New Roman" w:hAnsi="Times New Roman" w:cs="Times New Roman"/>
          <w:b/>
          <w:i/>
          <w:sz w:val="20"/>
          <w:szCs w:val="20"/>
          <w:vertAlign w:val="subscript"/>
        </w:rPr>
        <w:t>CSI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A18F7">
        <w:rPr>
          <w:rFonts w:ascii="Times New Roman" w:hAnsi="Times New Roman"/>
          <w:b/>
          <w:sz w:val="22"/>
          <w:szCs w:val="22"/>
        </w:rPr>
        <w:t>starts from n+ δ.</w:t>
      </w:r>
    </w:p>
    <w:p w14:paraId="1B8B7FE2" w14:textId="77777777" w:rsidR="00B94BA7" w:rsidRPr="00C71C28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  <w:lang w:val="en-GB"/>
        </w:rPr>
      </w:pPr>
      <w:r w:rsidRPr="00C71C28">
        <w:rPr>
          <w:rFonts w:ascii="Times New Roman" w:hAnsi="Times New Roman"/>
          <w:b/>
          <w:sz w:val="22"/>
          <w:szCs w:val="22"/>
          <w:lang w:val="en-GB"/>
        </w:rPr>
        <w:t xml:space="preserve">Proposal </w:t>
      </w:r>
      <w:r>
        <w:rPr>
          <w:rFonts w:ascii="Times New Roman" w:hAnsi="Times New Roman"/>
          <w:b/>
          <w:sz w:val="22"/>
          <w:szCs w:val="22"/>
          <w:lang w:val="en-GB"/>
        </w:rPr>
        <w:t>6</w:t>
      </w:r>
      <w:r w:rsidRPr="00C71C28">
        <w:rPr>
          <w:rFonts w:ascii="Times New Roman" w:hAnsi="Times New Roman"/>
          <w:b/>
          <w:sz w:val="22"/>
          <w:szCs w:val="22"/>
          <w:lang w:val="en-GB"/>
        </w:rPr>
        <w:t xml:space="preserve">: 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support to configure zero and </w:t>
      </w:r>
      <w:r w:rsidRPr="00AA18F7">
        <w:rPr>
          <w:rFonts w:ascii="Times New Roman" w:hAnsi="Times New Roman"/>
          <w:b/>
          <w:sz w:val="22"/>
          <w:szCs w:val="22"/>
          <w:lang w:val="en-GB"/>
        </w:rPr>
        <w:t>non-zero δ value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and configure </w:t>
      </w:r>
      <w:r w:rsidRPr="00AA18F7">
        <w:rPr>
          <w:rFonts w:ascii="Times New Roman" w:hAnsi="Times New Roman"/>
          <w:b/>
          <w:sz w:val="22"/>
          <w:szCs w:val="22"/>
          <w:lang w:val="en-GB"/>
        </w:rPr>
        <w:t xml:space="preserve">one of multiple d values </w:t>
      </w:r>
      <w:r>
        <w:rPr>
          <w:rFonts w:ascii="Times New Roman" w:hAnsi="Times New Roman"/>
          <w:b/>
          <w:sz w:val="22"/>
          <w:szCs w:val="22"/>
          <w:lang w:val="en-GB"/>
        </w:rPr>
        <w:t>including d=1.</w:t>
      </w:r>
    </w:p>
    <w:p w14:paraId="5F3619D0" w14:textId="77777777" w:rsidR="00F71F6B" w:rsidRDefault="00F71F6B" w:rsidP="0045206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</w:p>
    <w:p w14:paraId="5A5CF3F6" w14:textId="68047B17" w:rsidR="00452069" w:rsidRDefault="00452069" w:rsidP="00452069">
      <w:pPr>
        <w:spacing w:after="180"/>
        <w:ind w:firstLineChars="100" w:firstLine="23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TDCP reporting</w:t>
      </w:r>
      <w:r w:rsidRPr="004D2D51">
        <w:rPr>
          <w:rFonts w:ascii="Times New Roman" w:hAnsi="Times New Roman"/>
          <w:b/>
        </w:rPr>
        <w:t xml:space="preserve"> </w:t>
      </w:r>
      <w:r w:rsidR="00BD5E26">
        <w:rPr>
          <w:rFonts w:ascii="Times New Roman" w:hAnsi="Times New Roman"/>
          <w:b/>
        </w:rPr>
        <w:t>for high speed UE</w:t>
      </w:r>
      <w:r w:rsidRPr="004D2D51">
        <w:rPr>
          <w:rFonts w:ascii="Times New Roman" w:hAnsi="Times New Roman"/>
          <w:b/>
        </w:rPr>
        <w:t xml:space="preserve">: </w:t>
      </w:r>
    </w:p>
    <w:p w14:paraId="501AD5E4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 7: Support alternative A1 as TDCP parameter.</w:t>
      </w:r>
    </w:p>
    <w:p w14:paraId="308C5961" w14:textId="77777777" w:rsidR="00B94BA7" w:rsidRPr="00A97FD2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37CA1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8</w:t>
      </w:r>
      <w:r w:rsidRPr="00637CA1">
        <w:rPr>
          <w:rFonts w:ascii="Times New Roman" w:hAnsi="Times New Roman"/>
          <w:b/>
          <w:sz w:val="22"/>
          <w:szCs w:val="22"/>
        </w:rPr>
        <w:t xml:space="preserve">: Support </w:t>
      </w:r>
      <w:r>
        <w:rPr>
          <w:rFonts w:ascii="Times New Roman" w:hAnsi="Times New Roman"/>
          <w:b/>
          <w:sz w:val="22"/>
          <w:szCs w:val="22"/>
        </w:rPr>
        <w:t xml:space="preserve">multiplexing TDCP with legacy UCI in case of collision and study how to drop TDCP/UCI if multiplexing is not available. </w:t>
      </w:r>
    </w:p>
    <w:p w14:paraId="1EDA848D" w14:textId="77777777" w:rsidR="00F71F6B" w:rsidRPr="00B94BA7" w:rsidRDefault="00F71F6B" w:rsidP="00452069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372DB0BA" w14:textId="0AA2DB86" w:rsidR="0075731D" w:rsidRDefault="005939F3" w:rsidP="00F93C8A">
      <w:pPr>
        <w:spacing w:after="180"/>
        <w:ind w:firstLineChars="100" w:firstLine="236"/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 xml:space="preserve">CSI enhancement for coherent JT: </w:t>
      </w:r>
    </w:p>
    <w:p w14:paraId="54E60EFB" w14:textId="77777777" w:rsidR="00B94BA7" w:rsidRPr="0097539E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B50069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9</w:t>
      </w:r>
      <w:r w:rsidRPr="00B50069">
        <w:rPr>
          <w:rFonts w:ascii="Times New Roman" w:hAnsi="Times New Roman" w:cs="Times New Roman"/>
          <w:b/>
          <w:sz w:val="22"/>
          <w:szCs w:val="22"/>
        </w:rPr>
        <w:t xml:space="preserve">: For aggregated K NZP CSI-RS resources, index ports of the CSI-RS resources in the order of CSI-RS resource ID. </w:t>
      </w:r>
    </w:p>
    <w:p w14:paraId="18D99112" w14:textId="77777777" w:rsidR="00B94BA7" w:rsidRPr="00FC3E72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FC3E72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10</w:t>
      </w:r>
      <w:r w:rsidRPr="00FC3E72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>Support to c</w:t>
      </w:r>
      <w:r w:rsidRPr="00FC3E72">
        <w:rPr>
          <w:rFonts w:ascii="Times New Roman" w:hAnsi="Times New Roman" w:cs="Times New Roman"/>
          <w:b/>
          <w:sz w:val="22"/>
          <w:szCs w:val="22"/>
        </w:rPr>
        <w:t>onfigure K NZP CSI-RS resources for CJT CMR in the same slot</w:t>
      </w:r>
      <w:r>
        <w:rPr>
          <w:rFonts w:ascii="Times New Roman" w:hAnsi="Times New Roman" w:cs="Times New Roman"/>
          <w:b/>
          <w:sz w:val="22"/>
          <w:szCs w:val="22"/>
        </w:rPr>
        <w:t xml:space="preserve"> only</w:t>
      </w:r>
      <w:r w:rsidRPr="00FC3E72">
        <w:rPr>
          <w:rFonts w:ascii="Times New Roman" w:hAnsi="Times New Roman" w:cs="Times New Roman"/>
          <w:b/>
          <w:sz w:val="22"/>
          <w:szCs w:val="22"/>
        </w:rPr>
        <w:t>.</w:t>
      </w:r>
    </w:p>
    <w:p w14:paraId="6D9F29DE" w14:textId="77777777" w:rsidR="00B94BA7" w:rsidRPr="00AA18F7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AA18F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11</w:t>
      </w:r>
      <w:r w:rsidRPr="00AA18F7">
        <w:rPr>
          <w:rFonts w:ascii="Times New Roman" w:hAnsi="Times New Roman" w:cs="Times New Roman"/>
          <w:b/>
          <w:sz w:val="22"/>
          <w:szCs w:val="22"/>
        </w:rPr>
        <w:t>: NZC bitmap for non-selected TRPs should not be reported to reduce feedback overhead.</w:t>
      </w:r>
    </w:p>
    <w:p w14:paraId="0E160AAF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  <w:r w:rsidRPr="00CD44FD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12</w:t>
      </w:r>
      <w:r w:rsidRPr="00CD44FD">
        <w:rPr>
          <w:rFonts w:ascii="Times New Roman" w:hAnsi="Times New Roman" w:cs="Times New Roman"/>
          <w:b/>
          <w:sz w:val="22"/>
          <w:szCs w:val="22"/>
        </w:rPr>
        <w:t xml:space="preserve">: Study </w:t>
      </w:r>
      <w:r w:rsidRPr="00AA18F7">
        <w:rPr>
          <w:rFonts w:ascii="Times New Roman" w:hAnsi="Times New Roman" w:cs="Times New Roman"/>
          <w:b/>
          <w:sz w:val="22"/>
          <w:szCs w:val="22"/>
        </w:rPr>
        <w:t>CPU/</w:t>
      </w:r>
      <w:r w:rsidRPr="00CD44FD">
        <w:rPr>
          <w:rFonts w:ascii="Times New Roman" w:hAnsi="Times New Roman" w:cs="Times New Roman"/>
          <w:b/>
          <w:sz w:val="22"/>
          <w:szCs w:val="22"/>
        </w:rPr>
        <w:t xml:space="preserve">CSI processing time relaxation with consideration of additional complexity to </w:t>
      </w:r>
      <w:r w:rsidRPr="00AA18F7">
        <w:rPr>
          <w:rFonts w:ascii="Times New Roman" w:hAnsi="Times New Roman" w:cs="Times New Roman"/>
          <w:b/>
          <w:sz w:val="22"/>
          <w:szCs w:val="22"/>
        </w:rPr>
        <w:t>select CJT transmission hypothesis.</w:t>
      </w:r>
    </w:p>
    <w:p w14:paraId="7EA497BD" w14:textId="77777777" w:rsidR="00B94BA7" w:rsidRPr="00B25626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C71C2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13</w:t>
      </w:r>
      <w:r w:rsidRPr="00C71C28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 xml:space="preserve">Support to configure additional </w:t>
      </w:r>
      <w:r w:rsidRPr="00AA18F7">
        <w:rPr>
          <w:rFonts w:ascii="Times New Roman" w:hAnsi="Times New Roman" w:cs="Times New Roman"/>
          <w:b/>
          <w:sz w:val="22"/>
          <w:szCs w:val="22"/>
        </w:rPr>
        <w:t>restriction for candidate combination for N TRPs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0B5E2865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1</w:t>
      </w:r>
      <w:r w:rsidRPr="00E2451C">
        <w:rPr>
          <w:rFonts w:ascii="Times New Roman" w:hAnsi="Times New Roman" w:hint="eastAsia"/>
          <w:b/>
          <w:sz w:val="22"/>
          <w:szCs w:val="22"/>
        </w:rPr>
        <w:t xml:space="preserve">: </w:t>
      </w:r>
      <w:r w:rsidRPr="00E2451C">
        <w:rPr>
          <w:rFonts w:ascii="Times New Roman" w:hAnsi="Times New Roman"/>
          <w:b/>
          <w:sz w:val="22"/>
          <w:szCs w:val="22"/>
        </w:rPr>
        <w:t xml:space="preserve">UE selects lower CQI than what UE can actually achieve, if </w:t>
      </w:r>
      <w:r>
        <w:rPr>
          <w:rFonts w:ascii="Times New Roman" w:hAnsi="Times New Roman"/>
          <w:b/>
          <w:sz w:val="22"/>
          <w:szCs w:val="22"/>
        </w:rPr>
        <w:t xml:space="preserve">CJT </w:t>
      </w:r>
      <w:r w:rsidRPr="00E2451C">
        <w:rPr>
          <w:rFonts w:ascii="Times New Roman" w:hAnsi="Times New Roman"/>
          <w:b/>
          <w:sz w:val="22"/>
          <w:szCs w:val="22"/>
        </w:rPr>
        <w:t>codebook is normalized in conventional way.</w:t>
      </w:r>
    </w:p>
    <w:p w14:paraId="3640728C" w14:textId="77777777" w:rsidR="00B94BA7" w:rsidRPr="00C71C28" w:rsidRDefault="00B94BA7" w:rsidP="00B94BA7">
      <w:pPr>
        <w:spacing w:after="180"/>
        <w:ind w:firstLineChars="100" w:firstLine="216"/>
        <w:rPr>
          <w:rFonts w:ascii="Times New Roman" w:hAnsi="Times New Roman" w:cs="Times New Roman"/>
          <w:sz w:val="22"/>
          <w:szCs w:val="22"/>
        </w:rPr>
      </w:pPr>
      <w:r w:rsidRPr="00C71C2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14</w:t>
      </w:r>
      <w:r w:rsidRPr="00C71C28">
        <w:rPr>
          <w:rFonts w:ascii="Times New Roman" w:hAnsi="Times New Roman" w:cs="Times New Roman"/>
          <w:b/>
          <w:sz w:val="22"/>
          <w:szCs w:val="22"/>
        </w:rPr>
        <w:t xml:space="preserve">: </w:t>
      </w:r>
      <w:r>
        <w:rPr>
          <w:rFonts w:ascii="Times New Roman" w:hAnsi="Times New Roman" w:cs="Times New Roman"/>
          <w:b/>
          <w:sz w:val="22"/>
          <w:szCs w:val="22"/>
        </w:rPr>
        <w:t>Study how to normalize CJT codebook considering transmission power gain from multiple TRP transmission.</w:t>
      </w:r>
    </w:p>
    <w:p w14:paraId="6177461D" w14:textId="77777777" w:rsidR="00B94BA7" w:rsidRPr="00A230E3" w:rsidRDefault="00B94BA7" w:rsidP="00B94BA7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>Proposal 1</w:t>
      </w:r>
      <w:r>
        <w:rPr>
          <w:rFonts w:ascii="Times New Roman" w:hAnsi="Times New Roman"/>
          <w:b/>
          <w:sz w:val="22"/>
          <w:szCs w:val="22"/>
        </w:rPr>
        <w:t>5</w:t>
      </w:r>
      <w:r w:rsidRPr="004409F1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Confirm working assumption with supporting Alt 3 for W2 quantization group.</w:t>
      </w:r>
    </w:p>
    <w:p w14:paraId="37C9BDE6" w14:textId="77777777" w:rsidR="00B94BA7" w:rsidRDefault="00B94BA7" w:rsidP="00B94BA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4409F1">
        <w:rPr>
          <w:rFonts w:ascii="Times New Roman" w:hAnsi="Times New Roman"/>
          <w:b/>
          <w:sz w:val="22"/>
          <w:szCs w:val="22"/>
        </w:rPr>
        <w:t>Proposal 1</w:t>
      </w:r>
      <w:r>
        <w:rPr>
          <w:rFonts w:ascii="Times New Roman" w:hAnsi="Times New Roman"/>
          <w:b/>
          <w:sz w:val="22"/>
          <w:szCs w:val="22"/>
        </w:rPr>
        <w:t>6</w:t>
      </w:r>
      <w:r w:rsidRPr="004409F1">
        <w:rPr>
          <w:rFonts w:ascii="Times New Roman" w:hAnsi="Times New Roman"/>
          <w:b/>
          <w:sz w:val="22"/>
          <w:szCs w:val="22"/>
        </w:rPr>
        <w:t xml:space="preserve">: </w:t>
      </w:r>
      <w:r w:rsidRPr="00AA18F7">
        <w:rPr>
          <w:rFonts w:ascii="Times New Roman" w:hAnsi="Times New Roman"/>
          <w:b/>
          <w:sz w:val="22"/>
          <w:szCs w:val="22"/>
        </w:rPr>
        <w:t>Each of the {Ln, n=1</w:t>
      </w:r>
      <w:proofErr w:type="gramStart"/>
      <w:r w:rsidRPr="00AA18F7">
        <w:rPr>
          <w:rFonts w:ascii="Times New Roman" w:hAnsi="Times New Roman"/>
          <w:b/>
          <w:sz w:val="22"/>
          <w:szCs w:val="22"/>
        </w:rPr>
        <w:t>, ...,</w:t>
      </w:r>
      <w:proofErr w:type="gramEnd"/>
      <w:r w:rsidRPr="00AA18F7">
        <w:rPr>
          <w:rFonts w:ascii="Times New Roman" w:hAnsi="Times New Roman"/>
          <w:b/>
          <w:sz w:val="22"/>
          <w:szCs w:val="22"/>
        </w:rPr>
        <w:t xml:space="preserve"> N} is gNB-configured via higher-layer (RRC) signaling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5186E197" w14:textId="77777777" w:rsidR="00B94BA7" w:rsidRPr="00A230E3" w:rsidRDefault="00B94BA7" w:rsidP="00B94BA7"/>
    <w:p w14:paraId="4F9BEE94" w14:textId="77777777" w:rsidR="005C6E16" w:rsidRPr="00B94BA7" w:rsidRDefault="005C6E16" w:rsidP="004D2D51">
      <w:pPr>
        <w:spacing w:after="180"/>
        <w:ind w:firstLineChars="100" w:firstLine="216"/>
        <w:rPr>
          <w:rFonts w:ascii="Times New Roman" w:hAnsi="Times New Roman" w:cs="Times New Roman"/>
          <w:b/>
          <w:sz w:val="22"/>
          <w:szCs w:val="22"/>
        </w:rPr>
      </w:pPr>
    </w:p>
    <w:p w14:paraId="728D55A2" w14:textId="77777777" w:rsidR="00F71F6B" w:rsidRPr="00F93C8A" w:rsidRDefault="00F71F6B" w:rsidP="004D2D51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3B789583" w14:textId="77777777" w:rsidR="00C74A3B" w:rsidRPr="00475EA3" w:rsidRDefault="00C74A3B" w:rsidP="00C74A3B">
      <w:pPr>
        <w:keepNext/>
        <w:widowControl w:val="0"/>
        <w:numPr>
          <w:ilvl w:val="0"/>
          <w:numId w:val="28"/>
        </w:numPr>
        <w:wordWrap w:val="0"/>
        <w:autoSpaceDE w:val="0"/>
        <w:autoSpaceDN w:val="0"/>
        <w:spacing w:after="160" w:line="259" w:lineRule="auto"/>
        <w:jc w:val="both"/>
        <w:outlineLvl w:val="0"/>
        <w:rPr>
          <w:rFonts w:ascii="Times New Roman" w:eastAsia="Times New Roman" w:hAnsi="Times New Roman" w:cstheme="majorBidi"/>
          <w:b/>
          <w:kern w:val="2"/>
          <w:sz w:val="32"/>
          <w:szCs w:val="28"/>
        </w:rPr>
      </w:pPr>
      <w:r w:rsidRPr="00475EA3">
        <w:rPr>
          <w:rFonts w:ascii="Times New Roman" w:eastAsia="Times New Roman" w:hAnsi="Times New Roman" w:cstheme="majorBidi"/>
          <w:b/>
          <w:kern w:val="2"/>
          <w:sz w:val="32"/>
          <w:szCs w:val="28"/>
        </w:rPr>
        <w:lastRenderedPageBreak/>
        <w:t>References</w:t>
      </w:r>
    </w:p>
    <w:p w14:paraId="1C0C9F5B" w14:textId="77777777" w:rsidR="00C74A3B" w:rsidRDefault="00C74A3B" w:rsidP="00C74A3B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 xml:space="preserve">[1] 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RP-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213598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New WID: MIMO Evolution for Downlink and Uplink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Samsung</w:t>
      </w:r>
    </w:p>
    <w:p w14:paraId="32219739" w14:textId="226E9656" w:rsidR="00B91533" w:rsidRDefault="00B91533" w:rsidP="00B91533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>[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2</w:t>
      </w: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 xml:space="preserve">] </w:t>
      </w:r>
      <w:r w:rsidR="00D70BF3" w:rsidRPr="00706CEF">
        <w:rPr>
          <w:rFonts w:ascii="Times New Roman" w:eastAsia="바탕" w:hAnsi="Times New Roman" w:cs="Times New Roman"/>
          <w:snapToGrid w:val="0"/>
          <w:sz w:val="20"/>
          <w:szCs w:val="20"/>
        </w:rPr>
        <w:t>R1-2210523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D70BF3" w:rsidRPr="00706CEF">
        <w:rPr>
          <w:rFonts w:ascii="Times New Roman" w:eastAsia="바탕" w:hAnsi="Times New Roman" w:cs="Times New Roman"/>
          <w:snapToGrid w:val="0"/>
          <w:sz w:val="20"/>
          <w:szCs w:val="20"/>
        </w:rPr>
        <w:t>Summary of TDCP Alternatives for Comparison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="00D70BF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Samsung</w:t>
      </w:r>
    </w:p>
    <w:p w14:paraId="507D3042" w14:textId="77777777" w:rsidR="004D2D51" w:rsidRPr="00B91533" w:rsidRDefault="004D2D51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B91533" w:rsidSect="00C74D90">
      <w:footerReference w:type="default" r:id="rId9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4BA5E" w14:textId="77777777" w:rsidR="00875FE6" w:rsidRDefault="00875FE6" w:rsidP="00C01439">
      <w:r>
        <w:separator/>
      </w:r>
    </w:p>
  </w:endnote>
  <w:endnote w:type="continuationSeparator" w:id="0">
    <w:p w14:paraId="129949BB" w14:textId="77777777" w:rsidR="00875FE6" w:rsidRDefault="00875FE6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45442F" w:rsidRPr="00473EE7" w:rsidRDefault="0045442F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DC7752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DC7752" w:rsidRPr="00DC7752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3F34F" w14:textId="77777777" w:rsidR="00875FE6" w:rsidRDefault="00875FE6" w:rsidP="00C01439">
      <w:r>
        <w:separator/>
      </w:r>
    </w:p>
  </w:footnote>
  <w:footnote w:type="continuationSeparator" w:id="0">
    <w:p w14:paraId="0A6253A4" w14:textId="77777777" w:rsidR="00875FE6" w:rsidRDefault="00875FE6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62479"/>
    <w:multiLevelType w:val="hybridMultilevel"/>
    <w:tmpl w:val="EAC88314"/>
    <w:lvl w:ilvl="0" w:tplc="EB2E01E4">
      <w:numFmt w:val="bullet"/>
      <w:lvlText w:val="-"/>
      <w:lvlJc w:val="left"/>
      <w:pPr>
        <w:ind w:left="101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5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8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9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5891"/>
    <w:multiLevelType w:val="hybridMultilevel"/>
    <w:tmpl w:val="172069D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F5E49"/>
    <w:multiLevelType w:val="hybridMultilevel"/>
    <w:tmpl w:val="C7603306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6" w15:restartNumberingAfterBreak="0">
    <w:nsid w:val="35AF40DD"/>
    <w:multiLevelType w:val="hybridMultilevel"/>
    <w:tmpl w:val="F420187C"/>
    <w:lvl w:ilvl="0" w:tplc="8E74A574">
      <w:numFmt w:val="bullet"/>
      <w:lvlText w:val=""/>
      <w:lvlJc w:val="left"/>
      <w:pPr>
        <w:ind w:left="760" w:hanging="360"/>
      </w:pPr>
      <w:rPr>
        <w:rFonts w:ascii="Wingdings" w:eastAsia="SimSun" w:hAnsi="Wingding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9FE7715"/>
    <w:multiLevelType w:val="hybridMultilevel"/>
    <w:tmpl w:val="CAC22C14"/>
    <w:lvl w:ilvl="0" w:tplc="EB2E01E4">
      <w:numFmt w:val="bullet"/>
      <w:lvlText w:val="-"/>
      <w:lvlJc w:val="left"/>
      <w:pPr>
        <w:ind w:left="64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20" w15:restartNumberingAfterBreak="0">
    <w:nsid w:val="42370291"/>
    <w:multiLevelType w:val="hybridMultilevel"/>
    <w:tmpl w:val="4008F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BB0156"/>
    <w:multiLevelType w:val="hybridMultilevel"/>
    <w:tmpl w:val="C6A4F3AE"/>
    <w:lvl w:ilvl="0" w:tplc="9F9EE716"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6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7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85524"/>
    <w:multiLevelType w:val="hybridMultilevel"/>
    <w:tmpl w:val="C7BC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1" w15:restartNumberingAfterBreak="0">
    <w:nsid w:val="69F82A85"/>
    <w:multiLevelType w:val="multilevel"/>
    <w:tmpl w:val="69F82A8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1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33"/>
  </w:num>
  <w:num w:numId="3">
    <w:abstractNumId w:val="36"/>
  </w:num>
  <w:num w:numId="4">
    <w:abstractNumId w:val="39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26"/>
  </w:num>
  <w:num w:numId="10">
    <w:abstractNumId w:val="34"/>
  </w:num>
  <w:num w:numId="11">
    <w:abstractNumId w:val="35"/>
  </w:num>
  <w:num w:numId="12">
    <w:abstractNumId w:val="12"/>
  </w:num>
  <w:num w:numId="13">
    <w:abstractNumId w:val="28"/>
  </w:num>
  <w:num w:numId="14">
    <w:abstractNumId w:val="8"/>
  </w:num>
  <w:num w:numId="15">
    <w:abstractNumId w:val="37"/>
  </w:num>
  <w:num w:numId="16">
    <w:abstractNumId w:val="18"/>
  </w:num>
  <w:num w:numId="17">
    <w:abstractNumId w:val="3"/>
  </w:num>
  <w:num w:numId="18">
    <w:abstractNumId w:val="23"/>
  </w:num>
  <w:num w:numId="19">
    <w:abstractNumId w:val="11"/>
  </w:num>
  <w:num w:numId="20">
    <w:abstractNumId w:val="27"/>
  </w:num>
  <w:num w:numId="21">
    <w:abstractNumId w:val="17"/>
  </w:num>
  <w:num w:numId="22">
    <w:abstractNumId w:val="24"/>
  </w:num>
  <w:num w:numId="23">
    <w:abstractNumId w:val="10"/>
  </w:num>
  <w:num w:numId="24">
    <w:abstractNumId w:val="19"/>
  </w:num>
  <w:num w:numId="25">
    <w:abstractNumId w:val="25"/>
  </w:num>
  <w:num w:numId="26">
    <w:abstractNumId w:val="15"/>
  </w:num>
  <w:num w:numId="27">
    <w:abstractNumId w:val="4"/>
  </w:num>
  <w:num w:numId="28">
    <w:abstractNumId w:val="30"/>
  </w:num>
  <w:num w:numId="29">
    <w:abstractNumId w:val="21"/>
  </w:num>
  <w:num w:numId="30">
    <w:abstractNumId w:val="40"/>
  </w:num>
  <w:num w:numId="31">
    <w:abstractNumId w:val="32"/>
  </w:num>
  <w:num w:numId="32">
    <w:abstractNumId w:val="31"/>
  </w:num>
  <w:num w:numId="33">
    <w:abstractNumId w:val="29"/>
  </w:num>
  <w:num w:numId="34">
    <w:abstractNumId w:val="40"/>
  </w:num>
  <w:num w:numId="35">
    <w:abstractNumId w:val="38"/>
  </w:num>
  <w:num w:numId="36">
    <w:abstractNumId w:val="13"/>
  </w:num>
  <w:num w:numId="37">
    <w:abstractNumId w:val="22"/>
  </w:num>
  <w:num w:numId="38">
    <w:abstractNumId w:val="6"/>
  </w:num>
  <w:num w:numId="39">
    <w:abstractNumId w:val="16"/>
  </w:num>
  <w:num w:numId="40">
    <w:abstractNumId w:val="9"/>
  </w:num>
  <w:num w:numId="41">
    <w:abstractNumId w:val="20"/>
  </w:num>
  <w:num w:numId="42">
    <w:abstractNumId w:val="5"/>
  </w:num>
  <w:num w:numId="4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DBF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7AF"/>
    <w:rsid w:val="00011880"/>
    <w:rsid w:val="00011CE6"/>
    <w:rsid w:val="000121CC"/>
    <w:rsid w:val="00012B12"/>
    <w:rsid w:val="00012BF3"/>
    <w:rsid w:val="00013B73"/>
    <w:rsid w:val="00013EF2"/>
    <w:rsid w:val="00013F3B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B13"/>
    <w:rsid w:val="00020B15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8B6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27DD0"/>
    <w:rsid w:val="000300A1"/>
    <w:rsid w:val="000309E3"/>
    <w:rsid w:val="000315BB"/>
    <w:rsid w:val="000317E3"/>
    <w:rsid w:val="00031D43"/>
    <w:rsid w:val="00032243"/>
    <w:rsid w:val="00032339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17AB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8A6"/>
    <w:rsid w:val="00044928"/>
    <w:rsid w:val="00044BE9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3987"/>
    <w:rsid w:val="000549D0"/>
    <w:rsid w:val="00056057"/>
    <w:rsid w:val="00056171"/>
    <w:rsid w:val="00056363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83B"/>
    <w:rsid w:val="00070B7A"/>
    <w:rsid w:val="00071170"/>
    <w:rsid w:val="0007132E"/>
    <w:rsid w:val="00071391"/>
    <w:rsid w:val="00071522"/>
    <w:rsid w:val="00071922"/>
    <w:rsid w:val="00071BEC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7DF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33F"/>
    <w:rsid w:val="000A25D9"/>
    <w:rsid w:val="000A2781"/>
    <w:rsid w:val="000A2798"/>
    <w:rsid w:val="000A281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684"/>
    <w:rsid w:val="000A57B8"/>
    <w:rsid w:val="000A5824"/>
    <w:rsid w:val="000A5CD2"/>
    <w:rsid w:val="000A5D29"/>
    <w:rsid w:val="000A5EDA"/>
    <w:rsid w:val="000A7226"/>
    <w:rsid w:val="000A7F41"/>
    <w:rsid w:val="000A7F73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4F62"/>
    <w:rsid w:val="000B517B"/>
    <w:rsid w:val="000B53C0"/>
    <w:rsid w:val="000B6313"/>
    <w:rsid w:val="000B7855"/>
    <w:rsid w:val="000B795A"/>
    <w:rsid w:val="000C0C3C"/>
    <w:rsid w:val="000C0DBF"/>
    <w:rsid w:val="000C155B"/>
    <w:rsid w:val="000C16E5"/>
    <w:rsid w:val="000C1910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C7A4F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4B4"/>
    <w:rsid w:val="000E3674"/>
    <w:rsid w:val="000E3FF8"/>
    <w:rsid w:val="000E4090"/>
    <w:rsid w:val="000E4272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6F5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339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98B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493"/>
    <w:rsid w:val="00111CC3"/>
    <w:rsid w:val="00112461"/>
    <w:rsid w:val="0011258E"/>
    <w:rsid w:val="001126BF"/>
    <w:rsid w:val="00112E98"/>
    <w:rsid w:val="00112F82"/>
    <w:rsid w:val="00114B53"/>
    <w:rsid w:val="00114DA1"/>
    <w:rsid w:val="0011557F"/>
    <w:rsid w:val="001155C3"/>
    <w:rsid w:val="00115610"/>
    <w:rsid w:val="0011562B"/>
    <w:rsid w:val="00115671"/>
    <w:rsid w:val="001158AA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3FF9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403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743"/>
    <w:rsid w:val="0013782A"/>
    <w:rsid w:val="0013799F"/>
    <w:rsid w:val="00137B7D"/>
    <w:rsid w:val="00137C3B"/>
    <w:rsid w:val="00137E97"/>
    <w:rsid w:val="001400C0"/>
    <w:rsid w:val="00140292"/>
    <w:rsid w:val="001406AD"/>
    <w:rsid w:val="00140E87"/>
    <w:rsid w:val="00141048"/>
    <w:rsid w:val="0014194A"/>
    <w:rsid w:val="00141C1E"/>
    <w:rsid w:val="00141DDE"/>
    <w:rsid w:val="00142276"/>
    <w:rsid w:val="001422FB"/>
    <w:rsid w:val="001439D7"/>
    <w:rsid w:val="0014451F"/>
    <w:rsid w:val="00144DB6"/>
    <w:rsid w:val="00144EA4"/>
    <w:rsid w:val="00145A3A"/>
    <w:rsid w:val="00146AAF"/>
    <w:rsid w:val="00147492"/>
    <w:rsid w:val="00147BD6"/>
    <w:rsid w:val="0015032A"/>
    <w:rsid w:val="001506CA"/>
    <w:rsid w:val="001511DA"/>
    <w:rsid w:val="00151477"/>
    <w:rsid w:val="00151571"/>
    <w:rsid w:val="001515C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6AB"/>
    <w:rsid w:val="00162798"/>
    <w:rsid w:val="00162B5D"/>
    <w:rsid w:val="00162C39"/>
    <w:rsid w:val="00163549"/>
    <w:rsid w:val="0016378F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3447"/>
    <w:rsid w:val="0017489B"/>
    <w:rsid w:val="00174AA5"/>
    <w:rsid w:val="00174E2B"/>
    <w:rsid w:val="001752F2"/>
    <w:rsid w:val="00175D34"/>
    <w:rsid w:val="00175D43"/>
    <w:rsid w:val="00176805"/>
    <w:rsid w:val="001771F6"/>
    <w:rsid w:val="0017788B"/>
    <w:rsid w:val="00177EA6"/>
    <w:rsid w:val="00180A12"/>
    <w:rsid w:val="0018109F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130B"/>
    <w:rsid w:val="001916B3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3DA"/>
    <w:rsid w:val="001B099D"/>
    <w:rsid w:val="001B099F"/>
    <w:rsid w:val="001B15E3"/>
    <w:rsid w:val="001B1C1B"/>
    <w:rsid w:val="001B1F6B"/>
    <w:rsid w:val="001B21C2"/>
    <w:rsid w:val="001B28DC"/>
    <w:rsid w:val="001B3619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84"/>
    <w:rsid w:val="001B67AA"/>
    <w:rsid w:val="001B6A7C"/>
    <w:rsid w:val="001B7145"/>
    <w:rsid w:val="001B75A7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344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832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568C"/>
    <w:rsid w:val="001E5A7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3FE"/>
    <w:rsid w:val="001F0C0B"/>
    <w:rsid w:val="001F113D"/>
    <w:rsid w:val="001F125E"/>
    <w:rsid w:val="001F139F"/>
    <w:rsid w:val="001F13D8"/>
    <w:rsid w:val="001F1B2C"/>
    <w:rsid w:val="001F1C19"/>
    <w:rsid w:val="001F1C40"/>
    <w:rsid w:val="001F1CA9"/>
    <w:rsid w:val="001F1D02"/>
    <w:rsid w:val="001F2B62"/>
    <w:rsid w:val="001F3455"/>
    <w:rsid w:val="001F3C88"/>
    <w:rsid w:val="001F3D05"/>
    <w:rsid w:val="001F3DD3"/>
    <w:rsid w:val="001F41E0"/>
    <w:rsid w:val="001F495C"/>
    <w:rsid w:val="001F49CC"/>
    <w:rsid w:val="001F4A71"/>
    <w:rsid w:val="001F4EEF"/>
    <w:rsid w:val="001F5486"/>
    <w:rsid w:val="001F5FE3"/>
    <w:rsid w:val="001F601F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622"/>
    <w:rsid w:val="00203A15"/>
    <w:rsid w:val="002040AF"/>
    <w:rsid w:val="002043C1"/>
    <w:rsid w:val="00204B22"/>
    <w:rsid w:val="00204BD1"/>
    <w:rsid w:val="00204BF3"/>
    <w:rsid w:val="00204BF5"/>
    <w:rsid w:val="00205C1C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07E35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F23"/>
    <w:rsid w:val="00216FD8"/>
    <w:rsid w:val="00217943"/>
    <w:rsid w:val="00217A36"/>
    <w:rsid w:val="00217A68"/>
    <w:rsid w:val="00220DAB"/>
    <w:rsid w:val="00221573"/>
    <w:rsid w:val="00221CBA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270DB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3E4"/>
    <w:rsid w:val="002357DC"/>
    <w:rsid w:val="002359CB"/>
    <w:rsid w:val="0023660F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6BC9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1B6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1F9C"/>
    <w:rsid w:val="0026204A"/>
    <w:rsid w:val="00262335"/>
    <w:rsid w:val="00262A05"/>
    <w:rsid w:val="00263622"/>
    <w:rsid w:val="00263B3E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6D77"/>
    <w:rsid w:val="0026757B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7B4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143F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920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30FA"/>
    <w:rsid w:val="002A3C62"/>
    <w:rsid w:val="002A46BF"/>
    <w:rsid w:val="002A4726"/>
    <w:rsid w:val="002A48E9"/>
    <w:rsid w:val="002A5109"/>
    <w:rsid w:val="002A603C"/>
    <w:rsid w:val="002A6166"/>
    <w:rsid w:val="002A64A9"/>
    <w:rsid w:val="002A6756"/>
    <w:rsid w:val="002A686D"/>
    <w:rsid w:val="002A68F4"/>
    <w:rsid w:val="002A6F97"/>
    <w:rsid w:val="002A74D7"/>
    <w:rsid w:val="002A77A8"/>
    <w:rsid w:val="002B0491"/>
    <w:rsid w:val="002B0744"/>
    <w:rsid w:val="002B1A4E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0FA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170"/>
    <w:rsid w:val="002C0E09"/>
    <w:rsid w:val="002C1521"/>
    <w:rsid w:val="002C1604"/>
    <w:rsid w:val="002C1E5D"/>
    <w:rsid w:val="002C207D"/>
    <w:rsid w:val="002C28EE"/>
    <w:rsid w:val="002C2BB2"/>
    <w:rsid w:val="002C3BE0"/>
    <w:rsid w:val="002C3C6A"/>
    <w:rsid w:val="002C4EA5"/>
    <w:rsid w:val="002C4FB5"/>
    <w:rsid w:val="002C5251"/>
    <w:rsid w:val="002C59D1"/>
    <w:rsid w:val="002C5FBF"/>
    <w:rsid w:val="002C6241"/>
    <w:rsid w:val="002C64DF"/>
    <w:rsid w:val="002C6C61"/>
    <w:rsid w:val="002C6C92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246"/>
    <w:rsid w:val="002E0726"/>
    <w:rsid w:val="002E0F2D"/>
    <w:rsid w:val="002E0FB9"/>
    <w:rsid w:val="002E110C"/>
    <w:rsid w:val="002E1297"/>
    <w:rsid w:val="002E1B04"/>
    <w:rsid w:val="002E1B31"/>
    <w:rsid w:val="002E1CBE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6652"/>
    <w:rsid w:val="002E7D73"/>
    <w:rsid w:val="002E7F88"/>
    <w:rsid w:val="002F0609"/>
    <w:rsid w:val="002F0C7A"/>
    <w:rsid w:val="002F10C5"/>
    <w:rsid w:val="002F11E5"/>
    <w:rsid w:val="002F127E"/>
    <w:rsid w:val="002F2008"/>
    <w:rsid w:val="002F21CB"/>
    <w:rsid w:val="002F234E"/>
    <w:rsid w:val="002F24A2"/>
    <w:rsid w:val="002F2C99"/>
    <w:rsid w:val="002F2F5D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BA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5FA8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AF2"/>
    <w:rsid w:val="00315C5E"/>
    <w:rsid w:val="00315D0F"/>
    <w:rsid w:val="00315E14"/>
    <w:rsid w:val="0031603E"/>
    <w:rsid w:val="0031622B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3CD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98A"/>
    <w:rsid w:val="00330DE5"/>
    <w:rsid w:val="003310A3"/>
    <w:rsid w:val="0033121A"/>
    <w:rsid w:val="0033143C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5C0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02F"/>
    <w:rsid w:val="00345521"/>
    <w:rsid w:val="003456A3"/>
    <w:rsid w:val="003456D0"/>
    <w:rsid w:val="003460F4"/>
    <w:rsid w:val="003467A1"/>
    <w:rsid w:val="00346861"/>
    <w:rsid w:val="00347060"/>
    <w:rsid w:val="003473A8"/>
    <w:rsid w:val="0035034B"/>
    <w:rsid w:val="0035047F"/>
    <w:rsid w:val="00350E75"/>
    <w:rsid w:val="003519CB"/>
    <w:rsid w:val="0035226E"/>
    <w:rsid w:val="00352996"/>
    <w:rsid w:val="00353B29"/>
    <w:rsid w:val="00353E12"/>
    <w:rsid w:val="00354165"/>
    <w:rsid w:val="0035425E"/>
    <w:rsid w:val="003542B5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289"/>
    <w:rsid w:val="0035773D"/>
    <w:rsid w:val="003577B9"/>
    <w:rsid w:val="00357C04"/>
    <w:rsid w:val="00357D8B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6C3"/>
    <w:rsid w:val="0036673B"/>
    <w:rsid w:val="0036738C"/>
    <w:rsid w:val="003679C1"/>
    <w:rsid w:val="00367C07"/>
    <w:rsid w:val="00367D39"/>
    <w:rsid w:val="00367EFA"/>
    <w:rsid w:val="003702CE"/>
    <w:rsid w:val="00370423"/>
    <w:rsid w:val="003705CF"/>
    <w:rsid w:val="00370CE1"/>
    <w:rsid w:val="003711F0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809"/>
    <w:rsid w:val="00377FAF"/>
    <w:rsid w:val="0038052F"/>
    <w:rsid w:val="0038067F"/>
    <w:rsid w:val="00380E67"/>
    <w:rsid w:val="00381B56"/>
    <w:rsid w:val="00382499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35F"/>
    <w:rsid w:val="003914A5"/>
    <w:rsid w:val="003915A0"/>
    <w:rsid w:val="003917EE"/>
    <w:rsid w:val="00391985"/>
    <w:rsid w:val="00391B31"/>
    <w:rsid w:val="00391CF0"/>
    <w:rsid w:val="00391E33"/>
    <w:rsid w:val="003929F6"/>
    <w:rsid w:val="0039447B"/>
    <w:rsid w:val="0039480A"/>
    <w:rsid w:val="0039498F"/>
    <w:rsid w:val="00394BFE"/>
    <w:rsid w:val="00394F12"/>
    <w:rsid w:val="00395BE7"/>
    <w:rsid w:val="00396BE2"/>
    <w:rsid w:val="00396D37"/>
    <w:rsid w:val="00397232"/>
    <w:rsid w:val="003974A3"/>
    <w:rsid w:val="0039752D"/>
    <w:rsid w:val="00397A2C"/>
    <w:rsid w:val="00397A8B"/>
    <w:rsid w:val="00397D64"/>
    <w:rsid w:val="00397D85"/>
    <w:rsid w:val="003A0B50"/>
    <w:rsid w:val="003A0B92"/>
    <w:rsid w:val="003A1457"/>
    <w:rsid w:val="003A1998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8EE"/>
    <w:rsid w:val="003B1F92"/>
    <w:rsid w:val="003B1FB4"/>
    <w:rsid w:val="003B2554"/>
    <w:rsid w:val="003B2636"/>
    <w:rsid w:val="003B278E"/>
    <w:rsid w:val="003B3959"/>
    <w:rsid w:val="003B3BF2"/>
    <w:rsid w:val="003B4507"/>
    <w:rsid w:val="003B466B"/>
    <w:rsid w:val="003B51C6"/>
    <w:rsid w:val="003B5ED4"/>
    <w:rsid w:val="003B5F99"/>
    <w:rsid w:val="003B66BE"/>
    <w:rsid w:val="003B6C29"/>
    <w:rsid w:val="003B6CC0"/>
    <w:rsid w:val="003B6D4A"/>
    <w:rsid w:val="003B70F8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788"/>
    <w:rsid w:val="003C3A6C"/>
    <w:rsid w:val="003C3A8D"/>
    <w:rsid w:val="003C3B1D"/>
    <w:rsid w:val="003C4215"/>
    <w:rsid w:val="003C4288"/>
    <w:rsid w:val="003C4748"/>
    <w:rsid w:val="003C5D6E"/>
    <w:rsid w:val="003C60BE"/>
    <w:rsid w:val="003C6224"/>
    <w:rsid w:val="003C64DB"/>
    <w:rsid w:val="003C6D6C"/>
    <w:rsid w:val="003C6DF0"/>
    <w:rsid w:val="003C6EA8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0B7"/>
    <w:rsid w:val="003E13D5"/>
    <w:rsid w:val="003E1431"/>
    <w:rsid w:val="003E152F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99F"/>
    <w:rsid w:val="003E7B78"/>
    <w:rsid w:val="003E7F2D"/>
    <w:rsid w:val="003F07F2"/>
    <w:rsid w:val="003F0843"/>
    <w:rsid w:val="003F0B60"/>
    <w:rsid w:val="003F0EF8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6D8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1D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4DDA"/>
    <w:rsid w:val="00415BE5"/>
    <w:rsid w:val="00416028"/>
    <w:rsid w:val="004164F6"/>
    <w:rsid w:val="0041660A"/>
    <w:rsid w:val="004167E5"/>
    <w:rsid w:val="004172B1"/>
    <w:rsid w:val="00417D2A"/>
    <w:rsid w:val="004201DE"/>
    <w:rsid w:val="004202EF"/>
    <w:rsid w:val="00420937"/>
    <w:rsid w:val="00420A3A"/>
    <w:rsid w:val="00420B05"/>
    <w:rsid w:val="004212FA"/>
    <w:rsid w:val="004217DC"/>
    <w:rsid w:val="00421C61"/>
    <w:rsid w:val="004225A5"/>
    <w:rsid w:val="004225B4"/>
    <w:rsid w:val="00422698"/>
    <w:rsid w:val="00422942"/>
    <w:rsid w:val="0042299B"/>
    <w:rsid w:val="00422A7E"/>
    <w:rsid w:val="0042369D"/>
    <w:rsid w:val="0042370D"/>
    <w:rsid w:val="00423C1E"/>
    <w:rsid w:val="00423F62"/>
    <w:rsid w:val="0042468C"/>
    <w:rsid w:val="004249F4"/>
    <w:rsid w:val="00424C6A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3741"/>
    <w:rsid w:val="004340CE"/>
    <w:rsid w:val="004350D8"/>
    <w:rsid w:val="00435780"/>
    <w:rsid w:val="00436110"/>
    <w:rsid w:val="00436953"/>
    <w:rsid w:val="004369B9"/>
    <w:rsid w:val="004373AE"/>
    <w:rsid w:val="004373CE"/>
    <w:rsid w:val="004376AC"/>
    <w:rsid w:val="00437A6A"/>
    <w:rsid w:val="00437C43"/>
    <w:rsid w:val="00440522"/>
    <w:rsid w:val="004405FE"/>
    <w:rsid w:val="004409F1"/>
    <w:rsid w:val="00440B19"/>
    <w:rsid w:val="00441A13"/>
    <w:rsid w:val="00441D90"/>
    <w:rsid w:val="00441F41"/>
    <w:rsid w:val="00442552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BCE"/>
    <w:rsid w:val="00447C05"/>
    <w:rsid w:val="00447E29"/>
    <w:rsid w:val="00450020"/>
    <w:rsid w:val="00450236"/>
    <w:rsid w:val="004508AB"/>
    <w:rsid w:val="00450F28"/>
    <w:rsid w:val="00451263"/>
    <w:rsid w:val="004512B5"/>
    <w:rsid w:val="00451E4E"/>
    <w:rsid w:val="00452069"/>
    <w:rsid w:val="004523F2"/>
    <w:rsid w:val="00452AF0"/>
    <w:rsid w:val="00453167"/>
    <w:rsid w:val="00453218"/>
    <w:rsid w:val="00453632"/>
    <w:rsid w:val="0045369B"/>
    <w:rsid w:val="004537FF"/>
    <w:rsid w:val="00453F75"/>
    <w:rsid w:val="00454008"/>
    <w:rsid w:val="0045420C"/>
    <w:rsid w:val="0045442F"/>
    <w:rsid w:val="004545CB"/>
    <w:rsid w:val="004547AC"/>
    <w:rsid w:val="00454CE4"/>
    <w:rsid w:val="0045597B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175"/>
    <w:rsid w:val="00460462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56C"/>
    <w:rsid w:val="004668AE"/>
    <w:rsid w:val="0046699D"/>
    <w:rsid w:val="00466B3F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225D"/>
    <w:rsid w:val="0047321B"/>
    <w:rsid w:val="0047382B"/>
    <w:rsid w:val="00473EE7"/>
    <w:rsid w:val="00474C66"/>
    <w:rsid w:val="00474F6E"/>
    <w:rsid w:val="004756FA"/>
    <w:rsid w:val="00476172"/>
    <w:rsid w:val="00476482"/>
    <w:rsid w:val="00476541"/>
    <w:rsid w:val="00477E26"/>
    <w:rsid w:val="0048118E"/>
    <w:rsid w:val="0048119E"/>
    <w:rsid w:val="004815DC"/>
    <w:rsid w:val="00481773"/>
    <w:rsid w:val="00481E5B"/>
    <w:rsid w:val="004822FE"/>
    <w:rsid w:val="004824F1"/>
    <w:rsid w:val="0048295B"/>
    <w:rsid w:val="00482D1E"/>
    <w:rsid w:val="0048359E"/>
    <w:rsid w:val="00484EB3"/>
    <w:rsid w:val="00485016"/>
    <w:rsid w:val="00485CFC"/>
    <w:rsid w:val="004867BF"/>
    <w:rsid w:val="00486AC1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A8B"/>
    <w:rsid w:val="00496CE2"/>
    <w:rsid w:val="00497D3D"/>
    <w:rsid w:val="00497E2D"/>
    <w:rsid w:val="004A07EE"/>
    <w:rsid w:val="004A0930"/>
    <w:rsid w:val="004A0DEB"/>
    <w:rsid w:val="004A105B"/>
    <w:rsid w:val="004A16B7"/>
    <w:rsid w:val="004A1987"/>
    <w:rsid w:val="004A1AF9"/>
    <w:rsid w:val="004A1B74"/>
    <w:rsid w:val="004A2964"/>
    <w:rsid w:val="004A2ED6"/>
    <w:rsid w:val="004A2F9A"/>
    <w:rsid w:val="004A3858"/>
    <w:rsid w:val="004A3CB3"/>
    <w:rsid w:val="004A4F69"/>
    <w:rsid w:val="004A5325"/>
    <w:rsid w:val="004A54BA"/>
    <w:rsid w:val="004A59F2"/>
    <w:rsid w:val="004A65E9"/>
    <w:rsid w:val="004A6993"/>
    <w:rsid w:val="004A728C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379"/>
    <w:rsid w:val="004B6520"/>
    <w:rsid w:val="004B6727"/>
    <w:rsid w:val="004B680B"/>
    <w:rsid w:val="004B683C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304"/>
    <w:rsid w:val="004C6956"/>
    <w:rsid w:val="004C6EB5"/>
    <w:rsid w:val="004C6F41"/>
    <w:rsid w:val="004C6F57"/>
    <w:rsid w:val="004C780F"/>
    <w:rsid w:val="004C7A33"/>
    <w:rsid w:val="004D0108"/>
    <w:rsid w:val="004D0206"/>
    <w:rsid w:val="004D0363"/>
    <w:rsid w:val="004D065A"/>
    <w:rsid w:val="004D1025"/>
    <w:rsid w:val="004D105A"/>
    <w:rsid w:val="004D10D6"/>
    <w:rsid w:val="004D118E"/>
    <w:rsid w:val="004D1645"/>
    <w:rsid w:val="004D18AA"/>
    <w:rsid w:val="004D2763"/>
    <w:rsid w:val="004D2ADE"/>
    <w:rsid w:val="004D2D51"/>
    <w:rsid w:val="004D2D94"/>
    <w:rsid w:val="004D3671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ECD"/>
    <w:rsid w:val="004D6F9A"/>
    <w:rsid w:val="004D7A62"/>
    <w:rsid w:val="004D7C2E"/>
    <w:rsid w:val="004D7CCD"/>
    <w:rsid w:val="004E0A87"/>
    <w:rsid w:val="004E0EF0"/>
    <w:rsid w:val="004E165F"/>
    <w:rsid w:val="004E23C5"/>
    <w:rsid w:val="004E241D"/>
    <w:rsid w:val="004E2D51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6F48"/>
    <w:rsid w:val="004E73F6"/>
    <w:rsid w:val="004E7C75"/>
    <w:rsid w:val="004E7D8C"/>
    <w:rsid w:val="004F0000"/>
    <w:rsid w:val="004F015E"/>
    <w:rsid w:val="004F0C0E"/>
    <w:rsid w:val="004F1117"/>
    <w:rsid w:val="004F1A6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4FD5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608"/>
    <w:rsid w:val="00502BD6"/>
    <w:rsid w:val="00502D8F"/>
    <w:rsid w:val="00502FFB"/>
    <w:rsid w:val="00503158"/>
    <w:rsid w:val="005031CF"/>
    <w:rsid w:val="0050369A"/>
    <w:rsid w:val="00503C9B"/>
    <w:rsid w:val="00503E04"/>
    <w:rsid w:val="005047B8"/>
    <w:rsid w:val="0050584E"/>
    <w:rsid w:val="00506BD4"/>
    <w:rsid w:val="00506F67"/>
    <w:rsid w:val="00507C30"/>
    <w:rsid w:val="00510123"/>
    <w:rsid w:val="00510302"/>
    <w:rsid w:val="005103C7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6DDB"/>
    <w:rsid w:val="00516FCE"/>
    <w:rsid w:val="00517DB4"/>
    <w:rsid w:val="00517F81"/>
    <w:rsid w:val="005202D7"/>
    <w:rsid w:val="0052047C"/>
    <w:rsid w:val="00520829"/>
    <w:rsid w:val="0052150A"/>
    <w:rsid w:val="0052168B"/>
    <w:rsid w:val="0052198C"/>
    <w:rsid w:val="005221C5"/>
    <w:rsid w:val="00522262"/>
    <w:rsid w:val="00522825"/>
    <w:rsid w:val="00522861"/>
    <w:rsid w:val="00522B3C"/>
    <w:rsid w:val="00522EAA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AB6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403BC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92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20"/>
    <w:rsid w:val="0055668E"/>
    <w:rsid w:val="0055683F"/>
    <w:rsid w:val="00556DB1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4BB2"/>
    <w:rsid w:val="00564DE6"/>
    <w:rsid w:val="005652AA"/>
    <w:rsid w:val="005656E5"/>
    <w:rsid w:val="00565769"/>
    <w:rsid w:val="00565996"/>
    <w:rsid w:val="00565ADE"/>
    <w:rsid w:val="00565F21"/>
    <w:rsid w:val="00566452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DAA"/>
    <w:rsid w:val="00587D80"/>
    <w:rsid w:val="00590141"/>
    <w:rsid w:val="00590BB6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979F7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475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E29"/>
    <w:rsid w:val="005A6FF9"/>
    <w:rsid w:val="005A74D1"/>
    <w:rsid w:val="005A75FB"/>
    <w:rsid w:val="005B041B"/>
    <w:rsid w:val="005B0D11"/>
    <w:rsid w:val="005B11F2"/>
    <w:rsid w:val="005B2D45"/>
    <w:rsid w:val="005B346B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6E38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928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6E16"/>
    <w:rsid w:val="005C729C"/>
    <w:rsid w:val="005C7391"/>
    <w:rsid w:val="005C7490"/>
    <w:rsid w:val="005C785D"/>
    <w:rsid w:val="005C786D"/>
    <w:rsid w:val="005C7D84"/>
    <w:rsid w:val="005D050B"/>
    <w:rsid w:val="005D07DD"/>
    <w:rsid w:val="005D0E4E"/>
    <w:rsid w:val="005D1FF5"/>
    <w:rsid w:val="005D22AE"/>
    <w:rsid w:val="005D2B9B"/>
    <w:rsid w:val="005D2C50"/>
    <w:rsid w:val="005D2CC5"/>
    <w:rsid w:val="005D31B5"/>
    <w:rsid w:val="005D3573"/>
    <w:rsid w:val="005D35C6"/>
    <w:rsid w:val="005D3918"/>
    <w:rsid w:val="005D3A47"/>
    <w:rsid w:val="005D4751"/>
    <w:rsid w:val="005D5486"/>
    <w:rsid w:val="005D5882"/>
    <w:rsid w:val="005D5E1A"/>
    <w:rsid w:val="005D5F82"/>
    <w:rsid w:val="005D6400"/>
    <w:rsid w:val="005D6966"/>
    <w:rsid w:val="005D6B64"/>
    <w:rsid w:val="005D6EBF"/>
    <w:rsid w:val="005D6F09"/>
    <w:rsid w:val="005D73E4"/>
    <w:rsid w:val="005D7BC0"/>
    <w:rsid w:val="005E079E"/>
    <w:rsid w:val="005E0952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301"/>
    <w:rsid w:val="005E690A"/>
    <w:rsid w:val="005E6A18"/>
    <w:rsid w:val="005E6C06"/>
    <w:rsid w:val="005E6C3B"/>
    <w:rsid w:val="005E6DF4"/>
    <w:rsid w:val="005E739B"/>
    <w:rsid w:val="005E7563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061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312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410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4A"/>
    <w:rsid w:val="00635A8E"/>
    <w:rsid w:val="00636245"/>
    <w:rsid w:val="00636ADE"/>
    <w:rsid w:val="00636C79"/>
    <w:rsid w:val="00637CA1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31"/>
    <w:rsid w:val="00643243"/>
    <w:rsid w:val="00644321"/>
    <w:rsid w:val="0064456A"/>
    <w:rsid w:val="00644601"/>
    <w:rsid w:val="006446AD"/>
    <w:rsid w:val="00644AA8"/>
    <w:rsid w:val="00644B86"/>
    <w:rsid w:val="006451D6"/>
    <w:rsid w:val="00645652"/>
    <w:rsid w:val="00645F82"/>
    <w:rsid w:val="006463AA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535"/>
    <w:rsid w:val="00654B9F"/>
    <w:rsid w:val="00654C3C"/>
    <w:rsid w:val="00654CCB"/>
    <w:rsid w:val="00654DDF"/>
    <w:rsid w:val="006555F8"/>
    <w:rsid w:val="0065588A"/>
    <w:rsid w:val="00657367"/>
    <w:rsid w:val="00660077"/>
    <w:rsid w:val="006604C2"/>
    <w:rsid w:val="0066090F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75A"/>
    <w:rsid w:val="0066601F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2AB"/>
    <w:rsid w:val="006734D3"/>
    <w:rsid w:val="0067378D"/>
    <w:rsid w:val="00673B40"/>
    <w:rsid w:val="00673EB8"/>
    <w:rsid w:val="00674AA9"/>
    <w:rsid w:val="00674B0E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0850"/>
    <w:rsid w:val="00681049"/>
    <w:rsid w:val="006811CC"/>
    <w:rsid w:val="00681462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62D"/>
    <w:rsid w:val="00695C47"/>
    <w:rsid w:val="00695F31"/>
    <w:rsid w:val="006962EA"/>
    <w:rsid w:val="00696D44"/>
    <w:rsid w:val="00696D49"/>
    <w:rsid w:val="00696F8D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04"/>
    <w:rsid w:val="006A39B9"/>
    <w:rsid w:val="006A440C"/>
    <w:rsid w:val="006A4503"/>
    <w:rsid w:val="006A49F9"/>
    <w:rsid w:val="006A4CFA"/>
    <w:rsid w:val="006A4DD7"/>
    <w:rsid w:val="006A523F"/>
    <w:rsid w:val="006A5275"/>
    <w:rsid w:val="006A539E"/>
    <w:rsid w:val="006A53AC"/>
    <w:rsid w:val="006A5582"/>
    <w:rsid w:val="006A5DFA"/>
    <w:rsid w:val="006A5E15"/>
    <w:rsid w:val="006A6799"/>
    <w:rsid w:val="006A6BD0"/>
    <w:rsid w:val="006A6D89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081"/>
    <w:rsid w:val="006B5137"/>
    <w:rsid w:val="006B5265"/>
    <w:rsid w:val="006B52FB"/>
    <w:rsid w:val="006B5DFF"/>
    <w:rsid w:val="006B6F7A"/>
    <w:rsid w:val="006B7301"/>
    <w:rsid w:val="006B7F1C"/>
    <w:rsid w:val="006C00DB"/>
    <w:rsid w:val="006C0528"/>
    <w:rsid w:val="006C05FF"/>
    <w:rsid w:val="006C06A2"/>
    <w:rsid w:val="006C0F72"/>
    <w:rsid w:val="006C18DA"/>
    <w:rsid w:val="006C1A2D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C7DCB"/>
    <w:rsid w:val="006D01F8"/>
    <w:rsid w:val="006D0351"/>
    <w:rsid w:val="006D06BC"/>
    <w:rsid w:val="006D09F3"/>
    <w:rsid w:val="006D135F"/>
    <w:rsid w:val="006D2002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5DA8"/>
    <w:rsid w:val="006D67E6"/>
    <w:rsid w:val="006D6FCB"/>
    <w:rsid w:val="006D776D"/>
    <w:rsid w:val="006D7AA9"/>
    <w:rsid w:val="006E01CA"/>
    <w:rsid w:val="006E0BF7"/>
    <w:rsid w:val="006E117B"/>
    <w:rsid w:val="006E126A"/>
    <w:rsid w:val="006E1952"/>
    <w:rsid w:val="006E19BC"/>
    <w:rsid w:val="006E22E3"/>
    <w:rsid w:val="006E25A4"/>
    <w:rsid w:val="006E2D73"/>
    <w:rsid w:val="006E48B0"/>
    <w:rsid w:val="006E68DA"/>
    <w:rsid w:val="006E7CA8"/>
    <w:rsid w:val="006F05E3"/>
    <w:rsid w:val="006F1153"/>
    <w:rsid w:val="006F2144"/>
    <w:rsid w:val="006F2993"/>
    <w:rsid w:val="006F2B57"/>
    <w:rsid w:val="006F2C43"/>
    <w:rsid w:val="006F3B0D"/>
    <w:rsid w:val="006F4316"/>
    <w:rsid w:val="006F4884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4E5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77B"/>
    <w:rsid w:val="00706ACD"/>
    <w:rsid w:val="00706CEF"/>
    <w:rsid w:val="00707164"/>
    <w:rsid w:val="00707458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01B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B19"/>
    <w:rsid w:val="00721C9F"/>
    <w:rsid w:val="00721E5D"/>
    <w:rsid w:val="007220D3"/>
    <w:rsid w:val="007229E5"/>
    <w:rsid w:val="00722A38"/>
    <w:rsid w:val="00722C07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5DF0"/>
    <w:rsid w:val="00726086"/>
    <w:rsid w:val="007261C1"/>
    <w:rsid w:val="007265D4"/>
    <w:rsid w:val="00726753"/>
    <w:rsid w:val="007267B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4BCE"/>
    <w:rsid w:val="007354B8"/>
    <w:rsid w:val="00736563"/>
    <w:rsid w:val="007369CD"/>
    <w:rsid w:val="00736A28"/>
    <w:rsid w:val="00736D35"/>
    <w:rsid w:val="00737333"/>
    <w:rsid w:val="00737384"/>
    <w:rsid w:val="007374BF"/>
    <w:rsid w:val="007404EF"/>
    <w:rsid w:val="007406DD"/>
    <w:rsid w:val="00740BF5"/>
    <w:rsid w:val="00740CC7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162"/>
    <w:rsid w:val="007509D5"/>
    <w:rsid w:val="00750D5C"/>
    <w:rsid w:val="00751702"/>
    <w:rsid w:val="00751A05"/>
    <w:rsid w:val="0075222E"/>
    <w:rsid w:val="00752456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6E81"/>
    <w:rsid w:val="0075731D"/>
    <w:rsid w:val="007578ED"/>
    <w:rsid w:val="0075796D"/>
    <w:rsid w:val="00757A5A"/>
    <w:rsid w:val="00757AAA"/>
    <w:rsid w:val="00760392"/>
    <w:rsid w:val="00760648"/>
    <w:rsid w:val="00760854"/>
    <w:rsid w:val="00760877"/>
    <w:rsid w:val="0076113B"/>
    <w:rsid w:val="0076148C"/>
    <w:rsid w:val="007617F2"/>
    <w:rsid w:val="00761BA3"/>
    <w:rsid w:val="007621BA"/>
    <w:rsid w:val="00762423"/>
    <w:rsid w:val="007629F3"/>
    <w:rsid w:val="00762E4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1CA"/>
    <w:rsid w:val="00772C7B"/>
    <w:rsid w:val="00772E66"/>
    <w:rsid w:val="0077317A"/>
    <w:rsid w:val="0077443C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3F7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119"/>
    <w:rsid w:val="00791400"/>
    <w:rsid w:val="00791CA0"/>
    <w:rsid w:val="0079228A"/>
    <w:rsid w:val="00792386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8C5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649"/>
    <w:rsid w:val="007A3A15"/>
    <w:rsid w:val="007A3E7E"/>
    <w:rsid w:val="007A4031"/>
    <w:rsid w:val="007A40BA"/>
    <w:rsid w:val="007A4E2E"/>
    <w:rsid w:val="007A5211"/>
    <w:rsid w:val="007A531A"/>
    <w:rsid w:val="007A5450"/>
    <w:rsid w:val="007A5E17"/>
    <w:rsid w:val="007A60A5"/>
    <w:rsid w:val="007A62C3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59E9"/>
    <w:rsid w:val="007B720E"/>
    <w:rsid w:val="007B72C0"/>
    <w:rsid w:val="007B7B8E"/>
    <w:rsid w:val="007B7BE4"/>
    <w:rsid w:val="007B7CA8"/>
    <w:rsid w:val="007B7D2E"/>
    <w:rsid w:val="007C0155"/>
    <w:rsid w:val="007C018A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5E8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8E"/>
    <w:rsid w:val="007D47CA"/>
    <w:rsid w:val="007D4B03"/>
    <w:rsid w:val="007D539A"/>
    <w:rsid w:val="007D5548"/>
    <w:rsid w:val="007D58CA"/>
    <w:rsid w:val="007D5906"/>
    <w:rsid w:val="007D59AF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A6E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236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C85"/>
    <w:rsid w:val="00810E8B"/>
    <w:rsid w:val="008110D8"/>
    <w:rsid w:val="0081128F"/>
    <w:rsid w:val="00811A72"/>
    <w:rsid w:val="00811BF8"/>
    <w:rsid w:val="008126BD"/>
    <w:rsid w:val="00812921"/>
    <w:rsid w:val="0081297A"/>
    <w:rsid w:val="00812EBD"/>
    <w:rsid w:val="0081330C"/>
    <w:rsid w:val="00813F2B"/>
    <w:rsid w:val="0081441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7B7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460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6D7"/>
    <w:rsid w:val="00836F7B"/>
    <w:rsid w:val="008373FC"/>
    <w:rsid w:val="0083755D"/>
    <w:rsid w:val="008403B4"/>
    <w:rsid w:val="00840CF5"/>
    <w:rsid w:val="00841C5A"/>
    <w:rsid w:val="00841E13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6D3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0D8A"/>
    <w:rsid w:val="00861093"/>
    <w:rsid w:val="00862589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17C7"/>
    <w:rsid w:val="00872062"/>
    <w:rsid w:val="0087253A"/>
    <w:rsid w:val="00872692"/>
    <w:rsid w:val="008728CE"/>
    <w:rsid w:val="00873104"/>
    <w:rsid w:val="0087361E"/>
    <w:rsid w:val="0087438B"/>
    <w:rsid w:val="00874ED3"/>
    <w:rsid w:val="00875196"/>
    <w:rsid w:val="008751D0"/>
    <w:rsid w:val="00875C5F"/>
    <w:rsid w:val="00875DD2"/>
    <w:rsid w:val="00875FE6"/>
    <w:rsid w:val="00876369"/>
    <w:rsid w:val="008772A4"/>
    <w:rsid w:val="008778FC"/>
    <w:rsid w:val="00880B8D"/>
    <w:rsid w:val="00880F5E"/>
    <w:rsid w:val="0088148A"/>
    <w:rsid w:val="00881E41"/>
    <w:rsid w:val="008820F1"/>
    <w:rsid w:val="00882346"/>
    <w:rsid w:val="0088250C"/>
    <w:rsid w:val="00882926"/>
    <w:rsid w:val="00882A2A"/>
    <w:rsid w:val="00882AD6"/>
    <w:rsid w:val="00882F4C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0F97"/>
    <w:rsid w:val="008911D5"/>
    <w:rsid w:val="008911D8"/>
    <w:rsid w:val="00891AD0"/>
    <w:rsid w:val="00891E61"/>
    <w:rsid w:val="00891F66"/>
    <w:rsid w:val="00891F8C"/>
    <w:rsid w:val="0089230C"/>
    <w:rsid w:val="00892A1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208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298E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5E9F"/>
    <w:rsid w:val="008A61A3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2FE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CD9"/>
    <w:rsid w:val="008C2183"/>
    <w:rsid w:val="008C264D"/>
    <w:rsid w:val="008C26B0"/>
    <w:rsid w:val="008C34B4"/>
    <w:rsid w:val="008C3DCC"/>
    <w:rsid w:val="008C405E"/>
    <w:rsid w:val="008C4554"/>
    <w:rsid w:val="008C4668"/>
    <w:rsid w:val="008C49AD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33"/>
    <w:rsid w:val="008C7CD0"/>
    <w:rsid w:val="008D0063"/>
    <w:rsid w:val="008D02A2"/>
    <w:rsid w:val="008D077B"/>
    <w:rsid w:val="008D0B6D"/>
    <w:rsid w:val="008D18F1"/>
    <w:rsid w:val="008D1A86"/>
    <w:rsid w:val="008D21F9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53"/>
    <w:rsid w:val="008E4307"/>
    <w:rsid w:val="008E45DD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1781"/>
    <w:rsid w:val="008F238E"/>
    <w:rsid w:val="008F2A86"/>
    <w:rsid w:val="008F3500"/>
    <w:rsid w:val="008F43B2"/>
    <w:rsid w:val="008F43E9"/>
    <w:rsid w:val="008F4640"/>
    <w:rsid w:val="008F4D90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43A"/>
    <w:rsid w:val="0090181B"/>
    <w:rsid w:val="00901D6D"/>
    <w:rsid w:val="00901DAC"/>
    <w:rsid w:val="00902A70"/>
    <w:rsid w:val="0090307B"/>
    <w:rsid w:val="009031C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07D8D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B61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D03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817"/>
    <w:rsid w:val="00945C92"/>
    <w:rsid w:val="00945F54"/>
    <w:rsid w:val="009463A3"/>
    <w:rsid w:val="00946589"/>
    <w:rsid w:val="00946E3C"/>
    <w:rsid w:val="0094737B"/>
    <w:rsid w:val="00947557"/>
    <w:rsid w:val="0095054B"/>
    <w:rsid w:val="00950B83"/>
    <w:rsid w:val="009525F7"/>
    <w:rsid w:val="009536E1"/>
    <w:rsid w:val="00953712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6FFF"/>
    <w:rsid w:val="00957A5E"/>
    <w:rsid w:val="0096027B"/>
    <w:rsid w:val="00960881"/>
    <w:rsid w:val="00962566"/>
    <w:rsid w:val="009625A8"/>
    <w:rsid w:val="00962739"/>
    <w:rsid w:val="00962BD3"/>
    <w:rsid w:val="009635EC"/>
    <w:rsid w:val="00963AE9"/>
    <w:rsid w:val="00963FC8"/>
    <w:rsid w:val="00964443"/>
    <w:rsid w:val="00964760"/>
    <w:rsid w:val="00964801"/>
    <w:rsid w:val="0096492D"/>
    <w:rsid w:val="0096538B"/>
    <w:rsid w:val="00965864"/>
    <w:rsid w:val="0096630A"/>
    <w:rsid w:val="00966487"/>
    <w:rsid w:val="009668E0"/>
    <w:rsid w:val="00967A4E"/>
    <w:rsid w:val="009709BC"/>
    <w:rsid w:val="00971DC4"/>
    <w:rsid w:val="009720E4"/>
    <w:rsid w:val="009722C3"/>
    <w:rsid w:val="009724A6"/>
    <w:rsid w:val="00972A0B"/>
    <w:rsid w:val="0097310C"/>
    <w:rsid w:val="0097422A"/>
    <w:rsid w:val="009742EA"/>
    <w:rsid w:val="00974A89"/>
    <w:rsid w:val="00974D3F"/>
    <w:rsid w:val="00974FCC"/>
    <w:rsid w:val="0097508E"/>
    <w:rsid w:val="0097539E"/>
    <w:rsid w:val="009755EF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043"/>
    <w:rsid w:val="0098632E"/>
    <w:rsid w:val="00986529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380"/>
    <w:rsid w:val="00992DBD"/>
    <w:rsid w:val="00992EC2"/>
    <w:rsid w:val="009934C5"/>
    <w:rsid w:val="009935C6"/>
    <w:rsid w:val="00993D78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5BA"/>
    <w:rsid w:val="00996A6D"/>
    <w:rsid w:val="00996A99"/>
    <w:rsid w:val="00996B16"/>
    <w:rsid w:val="00996ED8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4AED"/>
    <w:rsid w:val="009A50E7"/>
    <w:rsid w:val="009A513E"/>
    <w:rsid w:val="009A6504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4C14"/>
    <w:rsid w:val="009B533B"/>
    <w:rsid w:val="009B5BBF"/>
    <w:rsid w:val="009B5D2F"/>
    <w:rsid w:val="009B6B24"/>
    <w:rsid w:val="009B7899"/>
    <w:rsid w:val="009B79A6"/>
    <w:rsid w:val="009B7AAF"/>
    <w:rsid w:val="009C0880"/>
    <w:rsid w:val="009C0A8E"/>
    <w:rsid w:val="009C1088"/>
    <w:rsid w:val="009C1103"/>
    <w:rsid w:val="009C14B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21F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397"/>
    <w:rsid w:val="009D46A4"/>
    <w:rsid w:val="009D48BB"/>
    <w:rsid w:val="009D5546"/>
    <w:rsid w:val="009D5859"/>
    <w:rsid w:val="009D5D26"/>
    <w:rsid w:val="009D5DAA"/>
    <w:rsid w:val="009D6BE6"/>
    <w:rsid w:val="009D6C95"/>
    <w:rsid w:val="009D6D13"/>
    <w:rsid w:val="009D761B"/>
    <w:rsid w:val="009D77C6"/>
    <w:rsid w:val="009E0308"/>
    <w:rsid w:val="009E0FD0"/>
    <w:rsid w:val="009E1219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A2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DBA"/>
    <w:rsid w:val="009F1EEE"/>
    <w:rsid w:val="009F204F"/>
    <w:rsid w:val="009F25D7"/>
    <w:rsid w:val="009F2F99"/>
    <w:rsid w:val="009F337E"/>
    <w:rsid w:val="009F35AC"/>
    <w:rsid w:val="009F49DC"/>
    <w:rsid w:val="009F53F9"/>
    <w:rsid w:val="009F5858"/>
    <w:rsid w:val="009F5BC0"/>
    <w:rsid w:val="009F5FAB"/>
    <w:rsid w:val="009F6C9B"/>
    <w:rsid w:val="009F7EE5"/>
    <w:rsid w:val="00A005C8"/>
    <w:rsid w:val="00A00A2E"/>
    <w:rsid w:val="00A00C85"/>
    <w:rsid w:val="00A00D1F"/>
    <w:rsid w:val="00A013DC"/>
    <w:rsid w:val="00A015A3"/>
    <w:rsid w:val="00A018A4"/>
    <w:rsid w:val="00A0197B"/>
    <w:rsid w:val="00A01F97"/>
    <w:rsid w:val="00A0241B"/>
    <w:rsid w:val="00A0265D"/>
    <w:rsid w:val="00A0271F"/>
    <w:rsid w:val="00A02D95"/>
    <w:rsid w:val="00A02F7E"/>
    <w:rsid w:val="00A0312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1D1A"/>
    <w:rsid w:val="00A13205"/>
    <w:rsid w:val="00A14223"/>
    <w:rsid w:val="00A143BA"/>
    <w:rsid w:val="00A14989"/>
    <w:rsid w:val="00A14AE3"/>
    <w:rsid w:val="00A14B0A"/>
    <w:rsid w:val="00A14ECD"/>
    <w:rsid w:val="00A1529F"/>
    <w:rsid w:val="00A15589"/>
    <w:rsid w:val="00A20259"/>
    <w:rsid w:val="00A2063F"/>
    <w:rsid w:val="00A20BFE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372"/>
    <w:rsid w:val="00A23502"/>
    <w:rsid w:val="00A2449B"/>
    <w:rsid w:val="00A24A14"/>
    <w:rsid w:val="00A24E1B"/>
    <w:rsid w:val="00A25658"/>
    <w:rsid w:val="00A26345"/>
    <w:rsid w:val="00A266CB"/>
    <w:rsid w:val="00A26FC2"/>
    <w:rsid w:val="00A26FD6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31D"/>
    <w:rsid w:val="00A43D20"/>
    <w:rsid w:val="00A4441B"/>
    <w:rsid w:val="00A44692"/>
    <w:rsid w:val="00A44FFE"/>
    <w:rsid w:val="00A45061"/>
    <w:rsid w:val="00A45574"/>
    <w:rsid w:val="00A4566F"/>
    <w:rsid w:val="00A4578C"/>
    <w:rsid w:val="00A45A04"/>
    <w:rsid w:val="00A45EF9"/>
    <w:rsid w:val="00A46C7C"/>
    <w:rsid w:val="00A47586"/>
    <w:rsid w:val="00A47C0A"/>
    <w:rsid w:val="00A50012"/>
    <w:rsid w:val="00A50617"/>
    <w:rsid w:val="00A51193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50AF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07E2"/>
    <w:rsid w:val="00A70BEB"/>
    <w:rsid w:val="00A7109D"/>
    <w:rsid w:val="00A71962"/>
    <w:rsid w:val="00A71E1D"/>
    <w:rsid w:val="00A71FB5"/>
    <w:rsid w:val="00A720D7"/>
    <w:rsid w:val="00A72591"/>
    <w:rsid w:val="00A7261B"/>
    <w:rsid w:val="00A72DC6"/>
    <w:rsid w:val="00A72DCC"/>
    <w:rsid w:val="00A72E60"/>
    <w:rsid w:val="00A72F0B"/>
    <w:rsid w:val="00A73441"/>
    <w:rsid w:val="00A73A43"/>
    <w:rsid w:val="00A74744"/>
    <w:rsid w:val="00A74A58"/>
    <w:rsid w:val="00A75B62"/>
    <w:rsid w:val="00A761CD"/>
    <w:rsid w:val="00A762E2"/>
    <w:rsid w:val="00A76C42"/>
    <w:rsid w:val="00A76CF8"/>
    <w:rsid w:val="00A7705B"/>
    <w:rsid w:val="00A77398"/>
    <w:rsid w:val="00A779AF"/>
    <w:rsid w:val="00A77BB0"/>
    <w:rsid w:val="00A804A4"/>
    <w:rsid w:val="00A804B7"/>
    <w:rsid w:val="00A80E45"/>
    <w:rsid w:val="00A80F2C"/>
    <w:rsid w:val="00A81372"/>
    <w:rsid w:val="00A8157E"/>
    <w:rsid w:val="00A81748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6262"/>
    <w:rsid w:val="00A87048"/>
    <w:rsid w:val="00A87FA3"/>
    <w:rsid w:val="00A90114"/>
    <w:rsid w:val="00A901DB"/>
    <w:rsid w:val="00A901E4"/>
    <w:rsid w:val="00A90C5B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97FD2"/>
    <w:rsid w:val="00AA0333"/>
    <w:rsid w:val="00AA060B"/>
    <w:rsid w:val="00AA0EFA"/>
    <w:rsid w:val="00AA1408"/>
    <w:rsid w:val="00AA1625"/>
    <w:rsid w:val="00AA1B4E"/>
    <w:rsid w:val="00AA1B91"/>
    <w:rsid w:val="00AA28FF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6E7"/>
    <w:rsid w:val="00AB69C4"/>
    <w:rsid w:val="00AB6C3E"/>
    <w:rsid w:val="00AB6EAD"/>
    <w:rsid w:val="00AB6FC3"/>
    <w:rsid w:val="00AB731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CE3"/>
    <w:rsid w:val="00AC5DBB"/>
    <w:rsid w:val="00AC5EBB"/>
    <w:rsid w:val="00AC6294"/>
    <w:rsid w:val="00AC6E3A"/>
    <w:rsid w:val="00AC7111"/>
    <w:rsid w:val="00AC717B"/>
    <w:rsid w:val="00AC71CB"/>
    <w:rsid w:val="00AC7645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25"/>
    <w:rsid w:val="00AD5A90"/>
    <w:rsid w:val="00AD5AAC"/>
    <w:rsid w:val="00AD6013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5F40"/>
    <w:rsid w:val="00AE6220"/>
    <w:rsid w:val="00AE6AC6"/>
    <w:rsid w:val="00AE71AE"/>
    <w:rsid w:val="00AE7872"/>
    <w:rsid w:val="00AE7D4D"/>
    <w:rsid w:val="00AF19AA"/>
    <w:rsid w:val="00AF1BA5"/>
    <w:rsid w:val="00AF1E1D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9AE"/>
    <w:rsid w:val="00AF4EBB"/>
    <w:rsid w:val="00AF519E"/>
    <w:rsid w:val="00AF59EB"/>
    <w:rsid w:val="00AF5EC1"/>
    <w:rsid w:val="00AF5F7C"/>
    <w:rsid w:val="00AF6032"/>
    <w:rsid w:val="00AF6D5B"/>
    <w:rsid w:val="00AF714E"/>
    <w:rsid w:val="00AF7C3A"/>
    <w:rsid w:val="00AF7F00"/>
    <w:rsid w:val="00B00F16"/>
    <w:rsid w:val="00B01136"/>
    <w:rsid w:val="00B021E1"/>
    <w:rsid w:val="00B0313B"/>
    <w:rsid w:val="00B0436B"/>
    <w:rsid w:val="00B05043"/>
    <w:rsid w:val="00B06214"/>
    <w:rsid w:val="00B066C4"/>
    <w:rsid w:val="00B07308"/>
    <w:rsid w:val="00B07623"/>
    <w:rsid w:val="00B07ADE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4DA9"/>
    <w:rsid w:val="00B156C1"/>
    <w:rsid w:val="00B1597C"/>
    <w:rsid w:val="00B159B1"/>
    <w:rsid w:val="00B161D8"/>
    <w:rsid w:val="00B162D4"/>
    <w:rsid w:val="00B167F3"/>
    <w:rsid w:val="00B16BC9"/>
    <w:rsid w:val="00B16C4C"/>
    <w:rsid w:val="00B1736B"/>
    <w:rsid w:val="00B17772"/>
    <w:rsid w:val="00B17A5B"/>
    <w:rsid w:val="00B17CBD"/>
    <w:rsid w:val="00B17D77"/>
    <w:rsid w:val="00B203FB"/>
    <w:rsid w:val="00B2044B"/>
    <w:rsid w:val="00B207D8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5626"/>
    <w:rsid w:val="00B266AC"/>
    <w:rsid w:val="00B26807"/>
    <w:rsid w:val="00B26A76"/>
    <w:rsid w:val="00B273C9"/>
    <w:rsid w:val="00B275B1"/>
    <w:rsid w:val="00B275FD"/>
    <w:rsid w:val="00B27751"/>
    <w:rsid w:val="00B27E0D"/>
    <w:rsid w:val="00B3098C"/>
    <w:rsid w:val="00B30AF1"/>
    <w:rsid w:val="00B30B39"/>
    <w:rsid w:val="00B30E4E"/>
    <w:rsid w:val="00B30FE6"/>
    <w:rsid w:val="00B311E7"/>
    <w:rsid w:val="00B3126D"/>
    <w:rsid w:val="00B315AD"/>
    <w:rsid w:val="00B31790"/>
    <w:rsid w:val="00B31ADD"/>
    <w:rsid w:val="00B32CB2"/>
    <w:rsid w:val="00B3315F"/>
    <w:rsid w:val="00B3336F"/>
    <w:rsid w:val="00B340F6"/>
    <w:rsid w:val="00B34525"/>
    <w:rsid w:val="00B348F6"/>
    <w:rsid w:val="00B35A06"/>
    <w:rsid w:val="00B36233"/>
    <w:rsid w:val="00B37056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365"/>
    <w:rsid w:val="00B458A3"/>
    <w:rsid w:val="00B45F85"/>
    <w:rsid w:val="00B466C1"/>
    <w:rsid w:val="00B479DC"/>
    <w:rsid w:val="00B47A6C"/>
    <w:rsid w:val="00B50069"/>
    <w:rsid w:val="00B500BB"/>
    <w:rsid w:val="00B502E8"/>
    <w:rsid w:val="00B50619"/>
    <w:rsid w:val="00B5061A"/>
    <w:rsid w:val="00B508BD"/>
    <w:rsid w:val="00B51054"/>
    <w:rsid w:val="00B510DF"/>
    <w:rsid w:val="00B5194A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6A61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87"/>
    <w:rsid w:val="00B740A6"/>
    <w:rsid w:val="00B74560"/>
    <w:rsid w:val="00B75985"/>
    <w:rsid w:val="00B771B7"/>
    <w:rsid w:val="00B776A6"/>
    <w:rsid w:val="00B778B3"/>
    <w:rsid w:val="00B77F8E"/>
    <w:rsid w:val="00B80AA9"/>
    <w:rsid w:val="00B80AFC"/>
    <w:rsid w:val="00B81224"/>
    <w:rsid w:val="00B812C9"/>
    <w:rsid w:val="00B8189A"/>
    <w:rsid w:val="00B8220D"/>
    <w:rsid w:val="00B824EE"/>
    <w:rsid w:val="00B8266B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040"/>
    <w:rsid w:val="00B906DC"/>
    <w:rsid w:val="00B90D0E"/>
    <w:rsid w:val="00B91533"/>
    <w:rsid w:val="00B91DD8"/>
    <w:rsid w:val="00B91E7A"/>
    <w:rsid w:val="00B92710"/>
    <w:rsid w:val="00B930C3"/>
    <w:rsid w:val="00B9360D"/>
    <w:rsid w:val="00B94282"/>
    <w:rsid w:val="00B94B90"/>
    <w:rsid w:val="00B94BA7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ED"/>
    <w:rsid w:val="00BA3C41"/>
    <w:rsid w:val="00BA41C5"/>
    <w:rsid w:val="00BA4926"/>
    <w:rsid w:val="00BA4A89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46B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DD8"/>
    <w:rsid w:val="00BC4EEB"/>
    <w:rsid w:val="00BC54D3"/>
    <w:rsid w:val="00BC5A0E"/>
    <w:rsid w:val="00BC6585"/>
    <w:rsid w:val="00BC6AE5"/>
    <w:rsid w:val="00BC74BE"/>
    <w:rsid w:val="00BC75AA"/>
    <w:rsid w:val="00BC7C0B"/>
    <w:rsid w:val="00BC7E33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5E26"/>
    <w:rsid w:val="00BD6508"/>
    <w:rsid w:val="00BD6C90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283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465"/>
    <w:rsid w:val="00BF562A"/>
    <w:rsid w:val="00BF5727"/>
    <w:rsid w:val="00BF59B9"/>
    <w:rsid w:val="00C0016A"/>
    <w:rsid w:val="00C00727"/>
    <w:rsid w:val="00C00A10"/>
    <w:rsid w:val="00C010E0"/>
    <w:rsid w:val="00C013F3"/>
    <w:rsid w:val="00C01439"/>
    <w:rsid w:val="00C01AA1"/>
    <w:rsid w:val="00C0281F"/>
    <w:rsid w:val="00C0309D"/>
    <w:rsid w:val="00C032F1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17F38"/>
    <w:rsid w:val="00C2013D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547"/>
    <w:rsid w:val="00C2365A"/>
    <w:rsid w:val="00C237AC"/>
    <w:rsid w:val="00C24722"/>
    <w:rsid w:val="00C24A0B"/>
    <w:rsid w:val="00C24A28"/>
    <w:rsid w:val="00C24BAF"/>
    <w:rsid w:val="00C24D00"/>
    <w:rsid w:val="00C24E2A"/>
    <w:rsid w:val="00C25834"/>
    <w:rsid w:val="00C25DA8"/>
    <w:rsid w:val="00C26018"/>
    <w:rsid w:val="00C265BD"/>
    <w:rsid w:val="00C2679E"/>
    <w:rsid w:val="00C26C04"/>
    <w:rsid w:val="00C26FCF"/>
    <w:rsid w:val="00C2700F"/>
    <w:rsid w:val="00C276EC"/>
    <w:rsid w:val="00C27B8A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2431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313"/>
    <w:rsid w:val="00C4250E"/>
    <w:rsid w:val="00C42B0B"/>
    <w:rsid w:val="00C42EF6"/>
    <w:rsid w:val="00C43231"/>
    <w:rsid w:val="00C4366F"/>
    <w:rsid w:val="00C448B9"/>
    <w:rsid w:val="00C45123"/>
    <w:rsid w:val="00C4569B"/>
    <w:rsid w:val="00C4674D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012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E2B"/>
    <w:rsid w:val="00C67665"/>
    <w:rsid w:val="00C67985"/>
    <w:rsid w:val="00C67D97"/>
    <w:rsid w:val="00C70277"/>
    <w:rsid w:val="00C70549"/>
    <w:rsid w:val="00C7059F"/>
    <w:rsid w:val="00C70E33"/>
    <w:rsid w:val="00C71206"/>
    <w:rsid w:val="00C72E9F"/>
    <w:rsid w:val="00C735E8"/>
    <w:rsid w:val="00C73A73"/>
    <w:rsid w:val="00C73D23"/>
    <w:rsid w:val="00C74603"/>
    <w:rsid w:val="00C74889"/>
    <w:rsid w:val="00C74A3B"/>
    <w:rsid w:val="00C74A40"/>
    <w:rsid w:val="00C74D90"/>
    <w:rsid w:val="00C74E34"/>
    <w:rsid w:val="00C7521C"/>
    <w:rsid w:val="00C753AD"/>
    <w:rsid w:val="00C7555A"/>
    <w:rsid w:val="00C75AC1"/>
    <w:rsid w:val="00C75C59"/>
    <w:rsid w:val="00C75E5B"/>
    <w:rsid w:val="00C75EC1"/>
    <w:rsid w:val="00C76388"/>
    <w:rsid w:val="00C7748A"/>
    <w:rsid w:val="00C77997"/>
    <w:rsid w:val="00C77F0E"/>
    <w:rsid w:val="00C80397"/>
    <w:rsid w:val="00C804DF"/>
    <w:rsid w:val="00C80C5B"/>
    <w:rsid w:val="00C80E66"/>
    <w:rsid w:val="00C80EB5"/>
    <w:rsid w:val="00C81A27"/>
    <w:rsid w:val="00C81A44"/>
    <w:rsid w:val="00C823E2"/>
    <w:rsid w:val="00C82564"/>
    <w:rsid w:val="00C82CCD"/>
    <w:rsid w:val="00C82E37"/>
    <w:rsid w:val="00C83148"/>
    <w:rsid w:val="00C831AE"/>
    <w:rsid w:val="00C83697"/>
    <w:rsid w:val="00C83A74"/>
    <w:rsid w:val="00C83D04"/>
    <w:rsid w:val="00C83D71"/>
    <w:rsid w:val="00C8420C"/>
    <w:rsid w:val="00C86166"/>
    <w:rsid w:val="00C8652D"/>
    <w:rsid w:val="00C86B71"/>
    <w:rsid w:val="00C86FB2"/>
    <w:rsid w:val="00C876F1"/>
    <w:rsid w:val="00C87889"/>
    <w:rsid w:val="00C87C7D"/>
    <w:rsid w:val="00C900B6"/>
    <w:rsid w:val="00C9077F"/>
    <w:rsid w:val="00C909E1"/>
    <w:rsid w:val="00C90B0E"/>
    <w:rsid w:val="00C90CAC"/>
    <w:rsid w:val="00C917A6"/>
    <w:rsid w:val="00C91FB9"/>
    <w:rsid w:val="00C92257"/>
    <w:rsid w:val="00C925D9"/>
    <w:rsid w:val="00C92A9F"/>
    <w:rsid w:val="00C92D9A"/>
    <w:rsid w:val="00C93088"/>
    <w:rsid w:val="00C939D7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1BC"/>
    <w:rsid w:val="00CA23CA"/>
    <w:rsid w:val="00CA2689"/>
    <w:rsid w:val="00CA27ED"/>
    <w:rsid w:val="00CA2BE5"/>
    <w:rsid w:val="00CA3220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65CB"/>
    <w:rsid w:val="00CA7053"/>
    <w:rsid w:val="00CA75FA"/>
    <w:rsid w:val="00CA7ABB"/>
    <w:rsid w:val="00CA7DCD"/>
    <w:rsid w:val="00CB0099"/>
    <w:rsid w:val="00CB175A"/>
    <w:rsid w:val="00CB17F2"/>
    <w:rsid w:val="00CB190E"/>
    <w:rsid w:val="00CB2103"/>
    <w:rsid w:val="00CB29ED"/>
    <w:rsid w:val="00CB3116"/>
    <w:rsid w:val="00CB3335"/>
    <w:rsid w:val="00CB3683"/>
    <w:rsid w:val="00CB37C4"/>
    <w:rsid w:val="00CB4838"/>
    <w:rsid w:val="00CB4E79"/>
    <w:rsid w:val="00CB5560"/>
    <w:rsid w:val="00CB5754"/>
    <w:rsid w:val="00CB57F1"/>
    <w:rsid w:val="00CB6D5A"/>
    <w:rsid w:val="00CB6DD3"/>
    <w:rsid w:val="00CB7E90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1BE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5D"/>
    <w:rsid w:val="00CD33E1"/>
    <w:rsid w:val="00CD3AA4"/>
    <w:rsid w:val="00CD44FD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2E"/>
    <w:rsid w:val="00CD7731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0B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E50"/>
    <w:rsid w:val="00CF141F"/>
    <w:rsid w:val="00CF1E7B"/>
    <w:rsid w:val="00CF253E"/>
    <w:rsid w:val="00CF2F05"/>
    <w:rsid w:val="00CF338F"/>
    <w:rsid w:val="00CF3696"/>
    <w:rsid w:val="00CF3AF0"/>
    <w:rsid w:val="00CF3DF2"/>
    <w:rsid w:val="00CF400B"/>
    <w:rsid w:val="00CF46F8"/>
    <w:rsid w:val="00CF4A4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67B"/>
    <w:rsid w:val="00D053F5"/>
    <w:rsid w:val="00D05E5B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E31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0FDC"/>
    <w:rsid w:val="00D22A6F"/>
    <w:rsid w:val="00D2438C"/>
    <w:rsid w:val="00D2462C"/>
    <w:rsid w:val="00D2472F"/>
    <w:rsid w:val="00D2496E"/>
    <w:rsid w:val="00D259DC"/>
    <w:rsid w:val="00D25B6E"/>
    <w:rsid w:val="00D26B24"/>
    <w:rsid w:val="00D274BF"/>
    <w:rsid w:val="00D27D5E"/>
    <w:rsid w:val="00D302CD"/>
    <w:rsid w:val="00D308FC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59D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186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289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791"/>
    <w:rsid w:val="00D61E37"/>
    <w:rsid w:val="00D62F2B"/>
    <w:rsid w:val="00D63841"/>
    <w:rsid w:val="00D6395B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BF3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77DC5"/>
    <w:rsid w:val="00D80071"/>
    <w:rsid w:val="00D80178"/>
    <w:rsid w:val="00D80939"/>
    <w:rsid w:val="00D80FA6"/>
    <w:rsid w:val="00D818D7"/>
    <w:rsid w:val="00D81B80"/>
    <w:rsid w:val="00D826DA"/>
    <w:rsid w:val="00D826E0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1DD"/>
    <w:rsid w:val="00D9251D"/>
    <w:rsid w:val="00D927B3"/>
    <w:rsid w:val="00D92DC2"/>
    <w:rsid w:val="00D93891"/>
    <w:rsid w:val="00D944F6"/>
    <w:rsid w:val="00D949A0"/>
    <w:rsid w:val="00D94DDF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894"/>
    <w:rsid w:val="00D978E1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4FD9"/>
    <w:rsid w:val="00DA5B52"/>
    <w:rsid w:val="00DA6118"/>
    <w:rsid w:val="00DA667C"/>
    <w:rsid w:val="00DA6AAA"/>
    <w:rsid w:val="00DA6B90"/>
    <w:rsid w:val="00DA72B0"/>
    <w:rsid w:val="00DA7CBA"/>
    <w:rsid w:val="00DA7F92"/>
    <w:rsid w:val="00DB04A8"/>
    <w:rsid w:val="00DB0754"/>
    <w:rsid w:val="00DB0BAF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514"/>
    <w:rsid w:val="00DB66AB"/>
    <w:rsid w:val="00DB6B19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30C"/>
    <w:rsid w:val="00DC46EE"/>
    <w:rsid w:val="00DC49A4"/>
    <w:rsid w:val="00DC4DF6"/>
    <w:rsid w:val="00DC4E3C"/>
    <w:rsid w:val="00DC562C"/>
    <w:rsid w:val="00DC5633"/>
    <w:rsid w:val="00DC56DF"/>
    <w:rsid w:val="00DC7472"/>
    <w:rsid w:val="00DC772B"/>
    <w:rsid w:val="00DC7752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3A08"/>
    <w:rsid w:val="00DD3EC0"/>
    <w:rsid w:val="00DD45B9"/>
    <w:rsid w:val="00DD4A03"/>
    <w:rsid w:val="00DD5057"/>
    <w:rsid w:val="00DD6182"/>
    <w:rsid w:val="00DD647B"/>
    <w:rsid w:val="00DD6FD5"/>
    <w:rsid w:val="00DD76D5"/>
    <w:rsid w:val="00DE002F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19F1"/>
    <w:rsid w:val="00DF1A53"/>
    <w:rsid w:val="00DF271C"/>
    <w:rsid w:val="00DF272A"/>
    <w:rsid w:val="00DF2A25"/>
    <w:rsid w:val="00DF2F64"/>
    <w:rsid w:val="00DF3019"/>
    <w:rsid w:val="00DF31B1"/>
    <w:rsid w:val="00DF544D"/>
    <w:rsid w:val="00DF549C"/>
    <w:rsid w:val="00DF5837"/>
    <w:rsid w:val="00DF5912"/>
    <w:rsid w:val="00DF59E0"/>
    <w:rsid w:val="00DF5AD3"/>
    <w:rsid w:val="00DF5BAD"/>
    <w:rsid w:val="00DF5D55"/>
    <w:rsid w:val="00DF628A"/>
    <w:rsid w:val="00DF6727"/>
    <w:rsid w:val="00DF6BBE"/>
    <w:rsid w:val="00DF7409"/>
    <w:rsid w:val="00DF7624"/>
    <w:rsid w:val="00DF7D52"/>
    <w:rsid w:val="00DF7F83"/>
    <w:rsid w:val="00E0122E"/>
    <w:rsid w:val="00E01D04"/>
    <w:rsid w:val="00E01E3E"/>
    <w:rsid w:val="00E02850"/>
    <w:rsid w:val="00E02B7F"/>
    <w:rsid w:val="00E0370D"/>
    <w:rsid w:val="00E041EB"/>
    <w:rsid w:val="00E042E4"/>
    <w:rsid w:val="00E044AF"/>
    <w:rsid w:val="00E046B9"/>
    <w:rsid w:val="00E0471D"/>
    <w:rsid w:val="00E05846"/>
    <w:rsid w:val="00E067D9"/>
    <w:rsid w:val="00E06A37"/>
    <w:rsid w:val="00E0740B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2AE"/>
    <w:rsid w:val="00E1738B"/>
    <w:rsid w:val="00E17751"/>
    <w:rsid w:val="00E17940"/>
    <w:rsid w:val="00E2023A"/>
    <w:rsid w:val="00E20323"/>
    <w:rsid w:val="00E203FA"/>
    <w:rsid w:val="00E2080D"/>
    <w:rsid w:val="00E20A0D"/>
    <w:rsid w:val="00E20A38"/>
    <w:rsid w:val="00E20A95"/>
    <w:rsid w:val="00E2192F"/>
    <w:rsid w:val="00E21CD9"/>
    <w:rsid w:val="00E22019"/>
    <w:rsid w:val="00E22254"/>
    <w:rsid w:val="00E234F1"/>
    <w:rsid w:val="00E23CCB"/>
    <w:rsid w:val="00E23D0A"/>
    <w:rsid w:val="00E23F8A"/>
    <w:rsid w:val="00E2451C"/>
    <w:rsid w:val="00E2464C"/>
    <w:rsid w:val="00E24A2C"/>
    <w:rsid w:val="00E24C80"/>
    <w:rsid w:val="00E250A0"/>
    <w:rsid w:val="00E258AD"/>
    <w:rsid w:val="00E25DBC"/>
    <w:rsid w:val="00E26431"/>
    <w:rsid w:val="00E26FB4"/>
    <w:rsid w:val="00E2744D"/>
    <w:rsid w:val="00E27635"/>
    <w:rsid w:val="00E2769D"/>
    <w:rsid w:val="00E27FF6"/>
    <w:rsid w:val="00E301E3"/>
    <w:rsid w:val="00E307A3"/>
    <w:rsid w:val="00E313F1"/>
    <w:rsid w:val="00E324D8"/>
    <w:rsid w:val="00E32CF1"/>
    <w:rsid w:val="00E32E41"/>
    <w:rsid w:val="00E32F46"/>
    <w:rsid w:val="00E33681"/>
    <w:rsid w:val="00E3370C"/>
    <w:rsid w:val="00E344F9"/>
    <w:rsid w:val="00E34959"/>
    <w:rsid w:val="00E34B20"/>
    <w:rsid w:val="00E34B21"/>
    <w:rsid w:val="00E34E51"/>
    <w:rsid w:val="00E35819"/>
    <w:rsid w:val="00E36B0E"/>
    <w:rsid w:val="00E376DB"/>
    <w:rsid w:val="00E4053D"/>
    <w:rsid w:val="00E40A99"/>
    <w:rsid w:val="00E40BCC"/>
    <w:rsid w:val="00E40CBD"/>
    <w:rsid w:val="00E40DDB"/>
    <w:rsid w:val="00E410AF"/>
    <w:rsid w:val="00E4142E"/>
    <w:rsid w:val="00E417DA"/>
    <w:rsid w:val="00E41994"/>
    <w:rsid w:val="00E41AB3"/>
    <w:rsid w:val="00E41C41"/>
    <w:rsid w:val="00E42F76"/>
    <w:rsid w:val="00E4306C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2F73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58A2"/>
    <w:rsid w:val="00E5605B"/>
    <w:rsid w:val="00E56D81"/>
    <w:rsid w:val="00E6004F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4FA6"/>
    <w:rsid w:val="00E6512E"/>
    <w:rsid w:val="00E654EA"/>
    <w:rsid w:val="00E6554D"/>
    <w:rsid w:val="00E6593C"/>
    <w:rsid w:val="00E65CA8"/>
    <w:rsid w:val="00E65F83"/>
    <w:rsid w:val="00E663D9"/>
    <w:rsid w:val="00E66FA1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23E"/>
    <w:rsid w:val="00E853B4"/>
    <w:rsid w:val="00E85A9F"/>
    <w:rsid w:val="00E85E33"/>
    <w:rsid w:val="00E86AE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44D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0EC1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55C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2B"/>
    <w:rsid w:val="00EC73D5"/>
    <w:rsid w:val="00EC73FC"/>
    <w:rsid w:val="00ED0D8E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B3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1BA0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720"/>
    <w:rsid w:val="00EE5796"/>
    <w:rsid w:val="00EE61C8"/>
    <w:rsid w:val="00EE64BD"/>
    <w:rsid w:val="00EE6B12"/>
    <w:rsid w:val="00EE791D"/>
    <w:rsid w:val="00EE79A7"/>
    <w:rsid w:val="00EE7A0E"/>
    <w:rsid w:val="00EE7AF7"/>
    <w:rsid w:val="00EE7CAC"/>
    <w:rsid w:val="00EE7CFE"/>
    <w:rsid w:val="00EF078B"/>
    <w:rsid w:val="00EF0F52"/>
    <w:rsid w:val="00EF1169"/>
    <w:rsid w:val="00EF1233"/>
    <w:rsid w:val="00EF144A"/>
    <w:rsid w:val="00EF18C9"/>
    <w:rsid w:val="00EF19E9"/>
    <w:rsid w:val="00EF1A43"/>
    <w:rsid w:val="00EF1AD4"/>
    <w:rsid w:val="00EF1BD4"/>
    <w:rsid w:val="00EF1BD5"/>
    <w:rsid w:val="00EF1D88"/>
    <w:rsid w:val="00EF26EE"/>
    <w:rsid w:val="00EF29B4"/>
    <w:rsid w:val="00EF2BDF"/>
    <w:rsid w:val="00EF2C6B"/>
    <w:rsid w:val="00EF34DF"/>
    <w:rsid w:val="00EF355F"/>
    <w:rsid w:val="00EF3C26"/>
    <w:rsid w:val="00EF423E"/>
    <w:rsid w:val="00EF4703"/>
    <w:rsid w:val="00EF4B56"/>
    <w:rsid w:val="00EF4DAE"/>
    <w:rsid w:val="00EF4F25"/>
    <w:rsid w:val="00EF4FDF"/>
    <w:rsid w:val="00EF65A6"/>
    <w:rsid w:val="00EF65C8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1C6"/>
    <w:rsid w:val="00F03652"/>
    <w:rsid w:val="00F03811"/>
    <w:rsid w:val="00F03A9F"/>
    <w:rsid w:val="00F04E0C"/>
    <w:rsid w:val="00F054F1"/>
    <w:rsid w:val="00F05743"/>
    <w:rsid w:val="00F05847"/>
    <w:rsid w:val="00F05AD4"/>
    <w:rsid w:val="00F05FA5"/>
    <w:rsid w:val="00F06123"/>
    <w:rsid w:val="00F061D3"/>
    <w:rsid w:val="00F06601"/>
    <w:rsid w:val="00F066E3"/>
    <w:rsid w:val="00F06C8C"/>
    <w:rsid w:val="00F073F7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103F"/>
    <w:rsid w:val="00F4104C"/>
    <w:rsid w:val="00F416DD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4BE"/>
    <w:rsid w:val="00F509C5"/>
    <w:rsid w:val="00F5115D"/>
    <w:rsid w:val="00F51929"/>
    <w:rsid w:val="00F51AB8"/>
    <w:rsid w:val="00F52A48"/>
    <w:rsid w:val="00F52B73"/>
    <w:rsid w:val="00F53F5D"/>
    <w:rsid w:val="00F54EAF"/>
    <w:rsid w:val="00F55713"/>
    <w:rsid w:val="00F55A6B"/>
    <w:rsid w:val="00F563E9"/>
    <w:rsid w:val="00F574F2"/>
    <w:rsid w:val="00F5796B"/>
    <w:rsid w:val="00F601E6"/>
    <w:rsid w:val="00F60D5B"/>
    <w:rsid w:val="00F61F08"/>
    <w:rsid w:val="00F61F36"/>
    <w:rsid w:val="00F625D6"/>
    <w:rsid w:val="00F629B0"/>
    <w:rsid w:val="00F63080"/>
    <w:rsid w:val="00F63288"/>
    <w:rsid w:val="00F64AFC"/>
    <w:rsid w:val="00F64FE1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1F6B"/>
    <w:rsid w:val="00F720E0"/>
    <w:rsid w:val="00F729C0"/>
    <w:rsid w:val="00F72E41"/>
    <w:rsid w:val="00F73359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9AC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1883"/>
    <w:rsid w:val="00F9232E"/>
    <w:rsid w:val="00F934B5"/>
    <w:rsid w:val="00F935FE"/>
    <w:rsid w:val="00F93A80"/>
    <w:rsid w:val="00F93C8A"/>
    <w:rsid w:val="00F94914"/>
    <w:rsid w:val="00F94CAF"/>
    <w:rsid w:val="00F95250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BD0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386"/>
    <w:rsid w:val="00FB33C2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709"/>
    <w:rsid w:val="00FC2555"/>
    <w:rsid w:val="00FC296F"/>
    <w:rsid w:val="00FC38BC"/>
    <w:rsid w:val="00FC3E4F"/>
    <w:rsid w:val="00FC3E72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D99"/>
    <w:rsid w:val="00FD1873"/>
    <w:rsid w:val="00FD1ABB"/>
    <w:rsid w:val="00FD208C"/>
    <w:rsid w:val="00FD25F6"/>
    <w:rsid w:val="00FD287F"/>
    <w:rsid w:val="00FD2E97"/>
    <w:rsid w:val="00FD37AD"/>
    <w:rsid w:val="00FD3CCE"/>
    <w:rsid w:val="00FD475A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9E3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1E3"/>
    <w:rsid w:val="00FE3657"/>
    <w:rsid w:val="00FE3A18"/>
    <w:rsid w:val="00FE3E17"/>
    <w:rsid w:val="00FE424C"/>
    <w:rsid w:val="00FE527E"/>
    <w:rsid w:val="00FE6AFA"/>
    <w:rsid w:val="00FE722B"/>
    <w:rsid w:val="00FE77FB"/>
    <w:rsid w:val="00FF04D5"/>
    <w:rsid w:val="00FF08C3"/>
    <w:rsid w:val="00FF0BA5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20D03071-1BE6-47B0-87D4-95D44768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EA4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C3D1-D020-4334-8E5C-54889B82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2504</Words>
  <Characters>14276</Characters>
  <Application>Microsoft Office Word</Application>
  <DocSecurity>0</DocSecurity>
  <Lines>118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김형태/책임연구원/미래기술센터 C&amp;M표준(연)5G무선통신표준Task(ht.kim@lge.com)</cp:lastModifiedBy>
  <cp:revision>2</cp:revision>
  <cp:lastPrinted>2019-08-16T06:32:00Z</cp:lastPrinted>
  <dcterms:created xsi:type="dcterms:W3CDTF">2022-11-07T03:37:00Z</dcterms:created>
  <dcterms:modified xsi:type="dcterms:W3CDTF">2022-11-07T03:37:00Z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